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BE1655" w:rsidRPr="00D3666B" w14:paraId="17FF8B41" w14:textId="77777777" w:rsidTr="00D3666B">
        <w:tc>
          <w:tcPr>
            <w:tcW w:w="9016" w:type="dxa"/>
            <w:shd w:val="clear" w:color="auto" w:fill="C1E4F5" w:themeFill="accent1" w:themeFillTint="33"/>
          </w:tcPr>
          <w:p w14:paraId="14DA5BC7" w14:textId="7FBCB163" w:rsidR="00BE1655" w:rsidRPr="00D3666B" w:rsidRDefault="00BE1655" w:rsidP="00D13BFE">
            <w:pPr>
              <w:spacing w:line="276" w:lineRule="auto"/>
              <w:rPr>
                <w:rFonts w:asciiTheme="minorHAnsi" w:hAnsiTheme="minorHAnsi"/>
                <w:b/>
                <w:bCs/>
                <w:sz w:val="22"/>
                <w:szCs w:val="22"/>
              </w:rPr>
            </w:pPr>
            <w:r w:rsidRPr="00D3666B">
              <w:rPr>
                <w:rFonts w:asciiTheme="minorHAnsi" w:hAnsiTheme="minorHAnsi"/>
                <w:b/>
                <w:bCs/>
                <w:sz w:val="22"/>
                <w:szCs w:val="22"/>
              </w:rPr>
              <w:t>Current projects</w:t>
            </w:r>
          </w:p>
        </w:tc>
      </w:tr>
      <w:tr w:rsidR="00BE1655" w:rsidRPr="00CE5ADE" w14:paraId="01624471" w14:textId="77777777">
        <w:tc>
          <w:tcPr>
            <w:tcW w:w="9016" w:type="dxa"/>
          </w:tcPr>
          <w:p w14:paraId="418E0BAA" w14:textId="77777777" w:rsidR="00BE1655" w:rsidRPr="00CE5ADE" w:rsidRDefault="00BE1655" w:rsidP="00D13BFE">
            <w:pPr>
              <w:spacing w:line="276" w:lineRule="auto"/>
              <w:rPr>
                <w:rFonts w:asciiTheme="minorHAnsi" w:hAnsiTheme="minorHAnsi"/>
                <w:sz w:val="22"/>
                <w:szCs w:val="22"/>
              </w:rPr>
            </w:pPr>
          </w:p>
        </w:tc>
      </w:tr>
      <w:tr w:rsidR="00BE1655" w:rsidRPr="00CE5ADE" w14:paraId="362D2EAB" w14:textId="77777777">
        <w:tc>
          <w:tcPr>
            <w:tcW w:w="9016" w:type="dxa"/>
          </w:tcPr>
          <w:p w14:paraId="4766AF41" w14:textId="4CBEA26A" w:rsidR="00BE1655" w:rsidRPr="00CE5ADE" w:rsidRDefault="00BE1655" w:rsidP="00A158D2">
            <w:pPr>
              <w:pStyle w:val="ListParagraph"/>
              <w:numPr>
                <w:ilvl w:val="0"/>
                <w:numId w:val="7"/>
              </w:numPr>
              <w:rPr>
                <w:rFonts w:asciiTheme="minorHAnsi" w:hAnsiTheme="minorHAnsi"/>
                <w:b/>
                <w:bCs/>
                <w:sz w:val="22"/>
                <w:szCs w:val="22"/>
              </w:rPr>
            </w:pPr>
            <w:r w:rsidRPr="00CE5ADE">
              <w:rPr>
                <w:rFonts w:asciiTheme="minorHAnsi" w:hAnsiTheme="minorHAnsi"/>
                <w:b/>
                <w:bCs/>
                <w:sz w:val="22"/>
                <w:szCs w:val="22"/>
              </w:rPr>
              <w:t xml:space="preserve">EPISODES and </w:t>
            </w:r>
            <w:proofErr w:type="spellStart"/>
            <w:r w:rsidRPr="00CE5ADE">
              <w:rPr>
                <w:rFonts w:asciiTheme="minorHAnsi" w:hAnsiTheme="minorHAnsi"/>
                <w:b/>
                <w:bCs/>
                <w:sz w:val="22"/>
                <w:szCs w:val="22"/>
              </w:rPr>
              <w:t>ReSync</w:t>
            </w:r>
            <w:proofErr w:type="spellEnd"/>
            <w:r w:rsidRPr="00CE5ADE">
              <w:rPr>
                <w:rFonts w:asciiTheme="minorHAnsi" w:hAnsiTheme="minorHAnsi"/>
                <w:b/>
                <w:bCs/>
                <w:sz w:val="22"/>
                <w:szCs w:val="22"/>
              </w:rPr>
              <w:t xml:space="preserve"> studies:</w:t>
            </w:r>
          </w:p>
          <w:p w14:paraId="1440589D" w14:textId="77777777" w:rsidR="00A158D2" w:rsidRPr="00CE5ADE" w:rsidRDefault="00A158D2" w:rsidP="00D13BFE">
            <w:pPr>
              <w:pStyle w:val="NormalWeb"/>
              <w:spacing w:before="0" w:beforeAutospacing="0" w:after="0" w:afterAutospacing="0" w:line="276" w:lineRule="auto"/>
              <w:rPr>
                <w:rStyle w:val="Strong"/>
                <w:rFonts w:asciiTheme="minorHAnsi" w:hAnsiTheme="minorHAnsi"/>
                <w:sz w:val="22"/>
                <w:szCs w:val="22"/>
              </w:rPr>
            </w:pPr>
          </w:p>
          <w:p w14:paraId="3A3990B7" w14:textId="0502181F" w:rsidR="00BE1655" w:rsidRPr="00CE5ADE" w:rsidRDefault="00CA0C35" w:rsidP="00D13BFE">
            <w:pPr>
              <w:pStyle w:val="NormalWeb"/>
              <w:spacing w:before="0" w:beforeAutospacing="0" w:after="0" w:afterAutospacing="0" w:line="276" w:lineRule="auto"/>
              <w:rPr>
                <w:rFonts w:asciiTheme="minorHAnsi" w:hAnsiTheme="minorHAnsi"/>
                <w:color w:val="242122"/>
                <w:sz w:val="22"/>
                <w:szCs w:val="22"/>
              </w:rPr>
            </w:pPr>
            <w:r w:rsidRPr="00CE5ADE">
              <w:rPr>
                <w:rStyle w:val="Strong"/>
                <w:rFonts w:asciiTheme="minorHAnsi" w:hAnsiTheme="minorHAnsi"/>
                <w:b w:val="0"/>
                <w:bCs w:val="0"/>
                <w:sz w:val="22"/>
                <w:szCs w:val="22"/>
              </w:rPr>
              <w:t>Principal investigator</w:t>
            </w:r>
            <w:r w:rsidR="00EC34C1" w:rsidRPr="00CE5ADE">
              <w:rPr>
                <w:rStyle w:val="Strong"/>
                <w:rFonts w:asciiTheme="minorHAnsi" w:hAnsiTheme="minorHAnsi"/>
                <w:b w:val="0"/>
                <w:bCs w:val="0"/>
                <w:sz w:val="22"/>
                <w:szCs w:val="22"/>
              </w:rPr>
              <w:t>:</w:t>
            </w:r>
            <w:r w:rsidR="00EC34C1" w:rsidRPr="00CE5ADE">
              <w:rPr>
                <w:rStyle w:val="Strong"/>
                <w:rFonts w:asciiTheme="minorHAnsi" w:hAnsiTheme="minorHAnsi"/>
                <w:sz w:val="22"/>
                <w:szCs w:val="22"/>
              </w:rPr>
              <w:t xml:space="preserve"> </w:t>
            </w:r>
            <w:r w:rsidR="00BE1655" w:rsidRPr="00CE5ADE">
              <w:rPr>
                <w:rFonts w:asciiTheme="minorHAnsi" w:hAnsiTheme="minorHAnsi"/>
                <w:color w:val="242122"/>
                <w:sz w:val="22"/>
                <w:szCs w:val="22"/>
              </w:rPr>
              <w:t>Ruud G Nijman</w:t>
            </w:r>
            <w:r w:rsidR="00332ECD" w:rsidRPr="00CE5ADE">
              <w:rPr>
                <w:rFonts w:asciiTheme="minorHAnsi" w:hAnsiTheme="minorHAnsi"/>
                <w:color w:val="242122"/>
                <w:sz w:val="22"/>
                <w:szCs w:val="22"/>
              </w:rPr>
              <w:t xml:space="preserve">, </w:t>
            </w:r>
            <w:r w:rsidR="00F6279A" w:rsidRPr="00CE5ADE">
              <w:rPr>
                <w:rFonts w:asciiTheme="minorHAnsi" w:hAnsiTheme="minorHAnsi"/>
                <w:color w:val="242122"/>
                <w:sz w:val="22"/>
                <w:szCs w:val="22"/>
              </w:rPr>
              <w:t>Imperial College London</w:t>
            </w:r>
            <w:r w:rsidR="00332ECD" w:rsidRPr="00CE5ADE">
              <w:rPr>
                <w:rFonts w:asciiTheme="minorHAnsi" w:hAnsiTheme="minorHAnsi"/>
                <w:color w:val="242122"/>
                <w:sz w:val="22"/>
                <w:szCs w:val="22"/>
              </w:rPr>
              <w:t xml:space="preserve"> </w:t>
            </w:r>
          </w:p>
          <w:p w14:paraId="0D4FFDFB" w14:textId="77777777" w:rsidR="00BE1655" w:rsidRPr="00CE5ADE" w:rsidRDefault="00BE1655" w:rsidP="00D13BFE">
            <w:pPr>
              <w:pStyle w:val="NormalWeb"/>
              <w:spacing w:before="0" w:beforeAutospacing="0" w:after="0" w:afterAutospacing="0" w:line="276" w:lineRule="auto"/>
              <w:rPr>
                <w:rFonts w:asciiTheme="minorHAnsi" w:hAnsiTheme="minorHAnsi"/>
                <w:color w:val="242122"/>
                <w:sz w:val="22"/>
                <w:szCs w:val="22"/>
              </w:rPr>
            </w:pPr>
          </w:p>
          <w:p w14:paraId="34B5E4A0" w14:textId="4696332E" w:rsidR="00CA0C35" w:rsidRPr="00CE5ADE" w:rsidRDefault="00CA0C35" w:rsidP="00D13BFE">
            <w:pPr>
              <w:pStyle w:val="NormalWeb"/>
              <w:spacing w:before="0" w:beforeAutospacing="0" w:after="0" w:afterAutospacing="0" w:line="276" w:lineRule="auto"/>
              <w:rPr>
                <w:rFonts w:asciiTheme="minorHAnsi" w:hAnsiTheme="minorHAnsi"/>
                <w:color w:val="242122"/>
                <w:sz w:val="22"/>
                <w:szCs w:val="22"/>
              </w:rPr>
            </w:pPr>
            <w:r w:rsidRPr="00CE5ADE">
              <w:rPr>
                <w:rFonts w:asciiTheme="minorHAnsi" w:hAnsiTheme="minorHAnsi"/>
                <w:color w:val="242122"/>
                <w:sz w:val="22"/>
                <w:szCs w:val="22"/>
              </w:rPr>
              <w:t>Started in 2020</w:t>
            </w:r>
          </w:p>
          <w:p w14:paraId="3E616983" w14:textId="77777777" w:rsidR="00CA0C35" w:rsidRPr="00CE5ADE" w:rsidRDefault="00CA0C35" w:rsidP="00D13BFE">
            <w:pPr>
              <w:pStyle w:val="NormalWeb"/>
              <w:spacing w:before="0" w:beforeAutospacing="0" w:after="0" w:afterAutospacing="0" w:line="276" w:lineRule="auto"/>
              <w:rPr>
                <w:rFonts w:asciiTheme="minorHAnsi" w:hAnsiTheme="minorHAnsi"/>
                <w:color w:val="242122"/>
                <w:sz w:val="22"/>
                <w:szCs w:val="22"/>
              </w:rPr>
            </w:pPr>
          </w:p>
          <w:p w14:paraId="25B21B67" w14:textId="4567B02B" w:rsidR="00BE1655" w:rsidRPr="00CE5ADE" w:rsidRDefault="00B80DEC" w:rsidP="00D13BFE">
            <w:pPr>
              <w:pStyle w:val="NormalWeb"/>
              <w:spacing w:before="0" w:beforeAutospacing="0" w:after="0" w:afterAutospacing="0" w:line="276" w:lineRule="auto"/>
              <w:rPr>
                <w:rFonts w:asciiTheme="minorHAnsi" w:hAnsiTheme="minorHAnsi"/>
                <w:color w:val="242122"/>
                <w:sz w:val="22"/>
                <w:szCs w:val="22"/>
              </w:rPr>
            </w:pPr>
            <w:r w:rsidRPr="00CE5ADE">
              <w:rPr>
                <w:rFonts w:asciiTheme="minorHAnsi" w:hAnsiTheme="minorHAnsi"/>
                <w:color w:val="242122"/>
                <w:sz w:val="22"/>
                <w:szCs w:val="22"/>
              </w:rPr>
              <w:t xml:space="preserve">The EPISODES project </w:t>
            </w:r>
            <w:r w:rsidR="00D82A3C" w:rsidRPr="00CE5ADE">
              <w:rPr>
                <w:rFonts w:asciiTheme="minorHAnsi" w:hAnsiTheme="minorHAnsi"/>
                <w:color w:val="242122"/>
                <w:sz w:val="22"/>
                <w:szCs w:val="22"/>
              </w:rPr>
              <w:t xml:space="preserve">collects data from paediatric emergency departments across Europe. The project was set up to study the impact from the COVID-19 pandemic on </w:t>
            </w:r>
            <w:r w:rsidR="00455867" w:rsidRPr="00CE5ADE">
              <w:rPr>
                <w:rFonts w:asciiTheme="minorHAnsi" w:hAnsiTheme="minorHAnsi"/>
                <w:color w:val="242122"/>
                <w:sz w:val="22"/>
                <w:szCs w:val="22"/>
              </w:rPr>
              <w:t xml:space="preserve">the frequency, type and severity of </w:t>
            </w:r>
            <w:r w:rsidR="00D82A3C" w:rsidRPr="00CE5ADE">
              <w:rPr>
                <w:rFonts w:asciiTheme="minorHAnsi" w:hAnsiTheme="minorHAnsi"/>
                <w:color w:val="242122"/>
                <w:sz w:val="22"/>
                <w:szCs w:val="22"/>
              </w:rPr>
              <w:t xml:space="preserve">emergency presentations. The </w:t>
            </w:r>
            <w:proofErr w:type="spellStart"/>
            <w:r w:rsidR="00D82A3C" w:rsidRPr="00CE5ADE">
              <w:rPr>
                <w:rFonts w:asciiTheme="minorHAnsi" w:hAnsiTheme="minorHAnsi"/>
                <w:color w:val="242122"/>
                <w:sz w:val="22"/>
                <w:szCs w:val="22"/>
              </w:rPr>
              <w:t>ReSync</w:t>
            </w:r>
            <w:proofErr w:type="spellEnd"/>
            <w:r w:rsidR="00D82A3C" w:rsidRPr="00CE5ADE">
              <w:rPr>
                <w:rFonts w:asciiTheme="minorHAnsi" w:hAnsiTheme="minorHAnsi"/>
                <w:color w:val="242122"/>
                <w:sz w:val="22"/>
                <w:szCs w:val="22"/>
              </w:rPr>
              <w:t xml:space="preserve"> study</w:t>
            </w:r>
            <w:r w:rsidR="00A158D2" w:rsidRPr="00CE5ADE">
              <w:rPr>
                <w:rFonts w:asciiTheme="minorHAnsi" w:hAnsiTheme="minorHAnsi"/>
                <w:color w:val="242122"/>
                <w:sz w:val="22"/>
                <w:szCs w:val="22"/>
              </w:rPr>
              <w:t xml:space="preserve"> (with PIs Naim </w:t>
            </w:r>
            <w:proofErr w:type="spellStart"/>
            <w:r w:rsidR="00A158D2" w:rsidRPr="00CE5ADE">
              <w:rPr>
                <w:rFonts w:asciiTheme="minorHAnsi" w:hAnsiTheme="minorHAnsi"/>
                <w:color w:val="242122"/>
                <w:sz w:val="22"/>
                <w:szCs w:val="22"/>
              </w:rPr>
              <w:t>Ouldali</w:t>
            </w:r>
            <w:proofErr w:type="spellEnd"/>
            <w:r w:rsidR="00A158D2" w:rsidRPr="00CE5ADE">
              <w:rPr>
                <w:rFonts w:asciiTheme="minorHAnsi" w:hAnsiTheme="minorHAnsi"/>
                <w:color w:val="242122"/>
                <w:sz w:val="22"/>
                <w:szCs w:val="22"/>
              </w:rPr>
              <w:t xml:space="preserve"> and Luigi </w:t>
            </w:r>
            <w:proofErr w:type="spellStart"/>
            <w:r w:rsidR="00A158D2" w:rsidRPr="00CE5ADE">
              <w:rPr>
                <w:rFonts w:asciiTheme="minorHAnsi" w:hAnsiTheme="minorHAnsi"/>
                <w:color w:val="242122"/>
                <w:sz w:val="22"/>
                <w:szCs w:val="22"/>
              </w:rPr>
              <w:t>Titomanlio</w:t>
            </w:r>
            <w:proofErr w:type="spellEnd"/>
            <w:r w:rsidR="00A158D2" w:rsidRPr="00CE5ADE">
              <w:rPr>
                <w:rFonts w:asciiTheme="minorHAnsi" w:hAnsiTheme="minorHAnsi"/>
                <w:color w:val="242122"/>
                <w:sz w:val="22"/>
                <w:szCs w:val="22"/>
              </w:rPr>
              <w:t>)</w:t>
            </w:r>
            <w:r w:rsidR="00455867" w:rsidRPr="00CE5ADE">
              <w:rPr>
                <w:rFonts w:asciiTheme="minorHAnsi" w:hAnsiTheme="minorHAnsi"/>
                <w:color w:val="242122"/>
                <w:sz w:val="22"/>
                <w:szCs w:val="22"/>
              </w:rPr>
              <w:t>, embedded in the EPISODES project,</w:t>
            </w:r>
            <w:r w:rsidR="00D82A3C" w:rsidRPr="00CE5ADE">
              <w:rPr>
                <w:rFonts w:asciiTheme="minorHAnsi" w:hAnsiTheme="minorHAnsi"/>
                <w:color w:val="242122"/>
                <w:sz w:val="22"/>
                <w:szCs w:val="22"/>
              </w:rPr>
              <w:t xml:space="preserve"> </w:t>
            </w:r>
            <w:r w:rsidR="008E06EE" w:rsidRPr="00CE5ADE">
              <w:rPr>
                <w:rFonts w:asciiTheme="minorHAnsi" w:hAnsiTheme="minorHAnsi"/>
                <w:color w:val="242122"/>
                <w:sz w:val="22"/>
                <w:szCs w:val="22"/>
              </w:rPr>
              <w:t xml:space="preserve">specifically looks at respiratory tract infections – and is now studying the impact of RSV and other vaccines on </w:t>
            </w:r>
            <w:r w:rsidR="007F4F77" w:rsidRPr="00CE5ADE">
              <w:rPr>
                <w:rFonts w:asciiTheme="minorHAnsi" w:hAnsiTheme="minorHAnsi"/>
                <w:color w:val="242122"/>
                <w:sz w:val="22"/>
                <w:szCs w:val="22"/>
              </w:rPr>
              <w:t>presentations to emergency departments with respiratory tract infections.</w:t>
            </w:r>
          </w:p>
          <w:p w14:paraId="5F111AA7" w14:textId="77777777" w:rsidR="00F806C5" w:rsidRPr="00CE5ADE" w:rsidRDefault="00F806C5" w:rsidP="00D13BFE">
            <w:pPr>
              <w:pStyle w:val="NormalWeb"/>
              <w:spacing w:before="0" w:beforeAutospacing="0" w:after="0" w:afterAutospacing="0" w:line="276" w:lineRule="auto"/>
              <w:rPr>
                <w:rFonts w:asciiTheme="minorHAnsi" w:hAnsiTheme="minorHAnsi"/>
                <w:color w:val="242122"/>
                <w:sz w:val="22"/>
                <w:szCs w:val="22"/>
              </w:rPr>
            </w:pPr>
          </w:p>
          <w:p w14:paraId="6C5B2BE5" w14:textId="77777777" w:rsidR="00F806C5" w:rsidRPr="00CE5ADE" w:rsidRDefault="00F806C5" w:rsidP="00D13BFE">
            <w:pPr>
              <w:pStyle w:val="NormalWeb"/>
              <w:spacing w:before="0" w:beforeAutospacing="0" w:after="0" w:afterAutospacing="0" w:line="276" w:lineRule="auto"/>
              <w:rPr>
                <w:rFonts w:asciiTheme="minorHAnsi" w:hAnsiTheme="minorHAnsi"/>
                <w:sz w:val="22"/>
                <w:szCs w:val="22"/>
              </w:rPr>
            </w:pPr>
            <w:r w:rsidRPr="00CE5ADE">
              <w:rPr>
                <w:rFonts w:asciiTheme="minorHAnsi" w:hAnsiTheme="minorHAnsi"/>
                <w:color w:val="242122"/>
                <w:sz w:val="22"/>
                <w:szCs w:val="22"/>
                <w:shd w:val="clear" w:color="auto" w:fill="FFFFFF"/>
              </w:rPr>
              <w:t>You can find more details and the description of the study </w:t>
            </w:r>
            <w:hyperlink r:id="rId5" w:tgtFrame="_blank" w:history="1">
              <w:r w:rsidRPr="00CE5ADE">
                <w:rPr>
                  <w:rStyle w:val="Hyperlink"/>
                  <w:rFonts w:asciiTheme="minorHAnsi" w:eastAsiaTheme="majorEastAsia" w:hAnsiTheme="minorHAnsi"/>
                  <w:b/>
                  <w:bCs/>
                  <w:color w:val="2F3189"/>
                  <w:sz w:val="22"/>
                  <w:szCs w:val="22"/>
                </w:rPr>
                <w:t>here.</w:t>
              </w:r>
            </w:hyperlink>
          </w:p>
          <w:p w14:paraId="73BDFCE0" w14:textId="77777777" w:rsidR="00F806C5" w:rsidRPr="00CE5ADE" w:rsidRDefault="00F806C5" w:rsidP="00D13BFE">
            <w:pPr>
              <w:pStyle w:val="NormalWeb"/>
              <w:spacing w:before="0" w:beforeAutospacing="0" w:after="0" w:afterAutospacing="0" w:line="276" w:lineRule="auto"/>
              <w:rPr>
                <w:rFonts w:asciiTheme="minorHAnsi" w:hAnsiTheme="minorHAnsi"/>
                <w:sz w:val="22"/>
                <w:szCs w:val="22"/>
              </w:rPr>
            </w:pPr>
          </w:p>
          <w:p w14:paraId="11024F9A" w14:textId="77777777" w:rsidR="00F806C5" w:rsidRPr="00CE5ADE" w:rsidRDefault="00F806C5" w:rsidP="00D13BFE">
            <w:pPr>
              <w:pStyle w:val="NormalWeb"/>
              <w:spacing w:before="0" w:beforeAutospacing="0" w:after="0" w:afterAutospacing="0" w:line="276" w:lineRule="auto"/>
              <w:rPr>
                <w:rFonts w:asciiTheme="minorHAnsi" w:hAnsiTheme="minorHAnsi"/>
                <w:sz w:val="22"/>
                <w:szCs w:val="22"/>
              </w:rPr>
            </w:pPr>
            <w:r w:rsidRPr="00CE5ADE">
              <w:rPr>
                <w:rFonts w:asciiTheme="minorHAnsi" w:hAnsiTheme="minorHAnsi"/>
                <w:sz w:val="22"/>
                <w:szCs w:val="22"/>
              </w:rPr>
              <w:t xml:space="preserve">Publications from this project: </w:t>
            </w:r>
          </w:p>
          <w:p w14:paraId="5322292F" w14:textId="77777777" w:rsidR="00F806C5" w:rsidRPr="00CE5ADE" w:rsidRDefault="00105EB2" w:rsidP="00D13BFE">
            <w:pPr>
              <w:pStyle w:val="NormalWeb"/>
              <w:spacing w:before="0" w:beforeAutospacing="0" w:after="0" w:afterAutospacing="0" w:line="276" w:lineRule="auto"/>
              <w:rPr>
                <w:rFonts w:asciiTheme="minorHAnsi" w:hAnsiTheme="minorHAnsi" w:cs="Calibri"/>
                <w:color w:val="212121"/>
                <w:sz w:val="22"/>
                <w:szCs w:val="22"/>
              </w:rPr>
            </w:pPr>
            <w:proofErr w:type="spellStart"/>
            <w:r w:rsidRPr="00CE5ADE">
              <w:rPr>
                <w:rFonts w:asciiTheme="minorHAnsi" w:hAnsiTheme="minorHAnsi" w:cs="Calibri"/>
                <w:color w:val="212121"/>
                <w:sz w:val="22"/>
                <w:szCs w:val="22"/>
              </w:rPr>
              <w:t>Lenglart</w:t>
            </w:r>
            <w:proofErr w:type="spellEnd"/>
            <w:r w:rsidRPr="00CE5ADE">
              <w:rPr>
                <w:rFonts w:asciiTheme="minorHAnsi" w:hAnsiTheme="minorHAnsi" w:cs="Calibri"/>
                <w:color w:val="212121"/>
                <w:sz w:val="22"/>
                <w:szCs w:val="22"/>
              </w:rPr>
              <w:t xml:space="preserve"> L, </w:t>
            </w:r>
            <w:proofErr w:type="spellStart"/>
            <w:r w:rsidRPr="00CE5ADE">
              <w:rPr>
                <w:rFonts w:asciiTheme="minorHAnsi" w:hAnsiTheme="minorHAnsi" w:cs="Calibri"/>
                <w:color w:val="212121"/>
                <w:sz w:val="22"/>
                <w:szCs w:val="22"/>
              </w:rPr>
              <w:t>Titomanlio</w:t>
            </w:r>
            <w:proofErr w:type="spellEnd"/>
            <w:r w:rsidRPr="00CE5ADE">
              <w:rPr>
                <w:rFonts w:asciiTheme="minorHAnsi" w:hAnsiTheme="minorHAnsi" w:cs="Calibri"/>
                <w:color w:val="212121"/>
                <w:sz w:val="22"/>
                <w:szCs w:val="22"/>
              </w:rPr>
              <w:t xml:space="preserve"> L, Bognar Z, Bressan S, </w:t>
            </w:r>
            <w:proofErr w:type="spellStart"/>
            <w:r w:rsidRPr="00CE5ADE">
              <w:rPr>
                <w:rFonts w:asciiTheme="minorHAnsi" w:hAnsiTheme="minorHAnsi" w:cs="Calibri"/>
                <w:color w:val="212121"/>
                <w:sz w:val="22"/>
                <w:szCs w:val="22"/>
              </w:rPr>
              <w:t>Buonsenso</w:t>
            </w:r>
            <w:proofErr w:type="spellEnd"/>
            <w:r w:rsidRPr="00CE5ADE">
              <w:rPr>
                <w:rFonts w:asciiTheme="minorHAnsi" w:hAnsiTheme="minorHAnsi" w:cs="Calibri"/>
                <w:color w:val="212121"/>
                <w:sz w:val="22"/>
                <w:szCs w:val="22"/>
              </w:rPr>
              <w:t xml:space="preserve"> D, De T, Farrugia R, Honeyford K, Maconochie IK, Moll HA, </w:t>
            </w:r>
            <w:proofErr w:type="spellStart"/>
            <w:r w:rsidRPr="00CE5ADE">
              <w:rPr>
                <w:rFonts w:asciiTheme="minorHAnsi" w:hAnsiTheme="minorHAnsi" w:cs="Calibri"/>
                <w:color w:val="212121"/>
                <w:sz w:val="22"/>
                <w:szCs w:val="22"/>
              </w:rPr>
              <w:t>Oostenbrink</w:t>
            </w:r>
            <w:proofErr w:type="spellEnd"/>
            <w:r w:rsidRPr="00CE5ADE">
              <w:rPr>
                <w:rFonts w:asciiTheme="minorHAnsi" w:hAnsiTheme="minorHAnsi" w:cs="Calibri"/>
                <w:color w:val="212121"/>
                <w:sz w:val="22"/>
                <w:szCs w:val="22"/>
              </w:rPr>
              <w:t xml:space="preserve"> R, Parri N, Roland D, Akyüz Özkan E, Almeida L, Alberti I, </w:t>
            </w:r>
            <w:proofErr w:type="spellStart"/>
            <w:r w:rsidRPr="00CE5ADE">
              <w:rPr>
                <w:rFonts w:asciiTheme="minorHAnsi" w:hAnsiTheme="minorHAnsi" w:cs="Calibri"/>
                <w:color w:val="212121"/>
                <w:sz w:val="22"/>
                <w:szCs w:val="22"/>
              </w:rPr>
              <w:t>Angoulvant</w:t>
            </w:r>
            <w:proofErr w:type="spellEnd"/>
            <w:r w:rsidRPr="00CE5ADE">
              <w:rPr>
                <w:rFonts w:asciiTheme="minorHAnsi" w:hAnsiTheme="minorHAnsi" w:cs="Calibri"/>
                <w:color w:val="212121"/>
                <w:sz w:val="22"/>
                <w:szCs w:val="22"/>
              </w:rPr>
              <w:t xml:space="preserve"> F, Assad Z, </w:t>
            </w:r>
            <w:proofErr w:type="spellStart"/>
            <w:r w:rsidRPr="00CE5ADE">
              <w:rPr>
                <w:rFonts w:asciiTheme="minorHAnsi" w:hAnsiTheme="minorHAnsi" w:cs="Calibri"/>
                <w:color w:val="212121"/>
                <w:sz w:val="22"/>
                <w:szCs w:val="22"/>
              </w:rPr>
              <w:t>Aupiais</w:t>
            </w:r>
            <w:proofErr w:type="spellEnd"/>
            <w:r w:rsidRPr="00CE5ADE">
              <w:rPr>
                <w:rFonts w:asciiTheme="minorHAnsi" w:hAnsiTheme="minorHAnsi" w:cs="Calibri"/>
                <w:color w:val="212121"/>
                <w:sz w:val="22"/>
                <w:szCs w:val="22"/>
              </w:rPr>
              <w:t xml:space="preserve"> C, Barrett M, </w:t>
            </w:r>
            <w:proofErr w:type="spellStart"/>
            <w:r w:rsidRPr="00CE5ADE">
              <w:rPr>
                <w:rFonts w:asciiTheme="minorHAnsi" w:hAnsiTheme="minorHAnsi" w:cs="Calibri"/>
                <w:color w:val="212121"/>
                <w:sz w:val="22"/>
                <w:szCs w:val="22"/>
              </w:rPr>
              <w:t>Basmaci</w:t>
            </w:r>
            <w:proofErr w:type="spellEnd"/>
            <w:r w:rsidRPr="00CE5ADE">
              <w:rPr>
                <w:rFonts w:asciiTheme="minorHAnsi" w:hAnsiTheme="minorHAnsi" w:cs="Calibri"/>
                <w:color w:val="212121"/>
                <w:sz w:val="22"/>
                <w:szCs w:val="22"/>
              </w:rPr>
              <w:t xml:space="preserve"> R, </w:t>
            </w:r>
            <w:proofErr w:type="spellStart"/>
            <w:r w:rsidRPr="00CE5ADE">
              <w:rPr>
                <w:rFonts w:asciiTheme="minorHAnsi" w:hAnsiTheme="minorHAnsi" w:cs="Calibri"/>
                <w:color w:val="212121"/>
                <w:sz w:val="22"/>
                <w:szCs w:val="22"/>
              </w:rPr>
              <w:t>Borensztajn</w:t>
            </w:r>
            <w:proofErr w:type="spellEnd"/>
            <w:r w:rsidRPr="00CE5ADE">
              <w:rPr>
                <w:rFonts w:asciiTheme="minorHAnsi" w:hAnsiTheme="minorHAnsi" w:cs="Calibri"/>
                <w:color w:val="212121"/>
                <w:sz w:val="22"/>
                <w:szCs w:val="22"/>
              </w:rPr>
              <w:t xml:space="preserve"> D, </w:t>
            </w:r>
            <w:proofErr w:type="spellStart"/>
            <w:r w:rsidRPr="00CE5ADE">
              <w:rPr>
                <w:rFonts w:asciiTheme="minorHAnsi" w:hAnsiTheme="minorHAnsi" w:cs="Calibri"/>
                <w:color w:val="212121"/>
                <w:sz w:val="22"/>
                <w:szCs w:val="22"/>
              </w:rPr>
              <w:t>Castanhinha</w:t>
            </w:r>
            <w:proofErr w:type="spellEnd"/>
            <w:r w:rsidRPr="00CE5ADE">
              <w:rPr>
                <w:rFonts w:asciiTheme="minorHAnsi" w:hAnsiTheme="minorHAnsi" w:cs="Calibri"/>
                <w:color w:val="212121"/>
                <w:sz w:val="22"/>
                <w:szCs w:val="22"/>
              </w:rPr>
              <w:t xml:space="preserve"> S, </w:t>
            </w:r>
            <w:proofErr w:type="spellStart"/>
            <w:r w:rsidRPr="00CE5ADE">
              <w:rPr>
                <w:rFonts w:asciiTheme="minorHAnsi" w:hAnsiTheme="minorHAnsi" w:cs="Calibri"/>
                <w:color w:val="212121"/>
                <w:sz w:val="22"/>
                <w:szCs w:val="22"/>
              </w:rPr>
              <w:t>Chiaretti</w:t>
            </w:r>
            <w:proofErr w:type="spellEnd"/>
            <w:r w:rsidRPr="00CE5ADE">
              <w:rPr>
                <w:rFonts w:asciiTheme="minorHAnsi" w:hAnsiTheme="minorHAnsi" w:cs="Calibri"/>
                <w:color w:val="212121"/>
                <w:sz w:val="22"/>
                <w:szCs w:val="22"/>
              </w:rPr>
              <w:t xml:space="preserve"> A, Cohen R, Durnin S, Fitzpatrick P, Greber-Platzer S, </w:t>
            </w:r>
            <w:proofErr w:type="spellStart"/>
            <w:r w:rsidRPr="00CE5ADE">
              <w:rPr>
                <w:rFonts w:asciiTheme="minorHAnsi" w:hAnsiTheme="minorHAnsi" w:cs="Calibri"/>
                <w:color w:val="212121"/>
                <w:sz w:val="22"/>
                <w:szCs w:val="22"/>
              </w:rPr>
              <w:t>Guedj</w:t>
            </w:r>
            <w:proofErr w:type="spellEnd"/>
            <w:r w:rsidRPr="00CE5ADE">
              <w:rPr>
                <w:rFonts w:asciiTheme="minorHAnsi" w:hAnsiTheme="minorHAnsi" w:cs="Calibri"/>
                <w:color w:val="212121"/>
                <w:sz w:val="22"/>
                <w:szCs w:val="22"/>
              </w:rPr>
              <w:t xml:space="preserve"> R, Hey F, </w:t>
            </w:r>
            <w:proofErr w:type="spellStart"/>
            <w:r w:rsidRPr="00CE5ADE">
              <w:rPr>
                <w:rFonts w:asciiTheme="minorHAnsi" w:hAnsiTheme="minorHAnsi" w:cs="Calibri"/>
                <w:color w:val="212121"/>
                <w:sz w:val="22"/>
                <w:szCs w:val="22"/>
              </w:rPr>
              <w:t>Jankauskaite</w:t>
            </w:r>
            <w:proofErr w:type="spellEnd"/>
            <w:r w:rsidRPr="00CE5ADE">
              <w:rPr>
                <w:rFonts w:asciiTheme="minorHAnsi" w:hAnsiTheme="minorHAnsi" w:cs="Calibri"/>
                <w:color w:val="212121"/>
                <w:sz w:val="22"/>
                <w:szCs w:val="22"/>
              </w:rPr>
              <w:t xml:space="preserve"> L, Keitel K, Mascarenhas I, Milani GP, Musolino AM, </w:t>
            </w:r>
            <w:proofErr w:type="spellStart"/>
            <w:r w:rsidRPr="00CE5ADE">
              <w:rPr>
                <w:rFonts w:asciiTheme="minorHAnsi" w:hAnsiTheme="minorHAnsi" w:cs="Calibri"/>
                <w:color w:val="212121"/>
                <w:sz w:val="22"/>
                <w:szCs w:val="22"/>
              </w:rPr>
              <w:t>Pučuka</w:t>
            </w:r>
            <w:proofErr w:type="spellEnd"/>
            <w:r w:rsidRPr="00CE5ADE">
              <w:rPr>
                <w:rFonts w:asciiTheme="minorHAnsi" w:hAnsiTheme="minorHAnsi" w:cs="Calibri"/>
                <w:color w:val="212121"/>
                <w:sz w:val="22"/>
                <w:szCs w:val="22"/>
              </w:rPr>
              <w:t xml:space="preserve"> Z, Ryd Rinder M, Supino MC, Tirelli F, Nijman RG, </w:t>
            </w:r>
            <w:proofErr w:type="spellStart"/>
            <w:r w:rsidRPr="00CE5ADE">
              <w:rPr>
                <w:rFonts w:asciiTheme="minorHAnsi" w:hAnsiTheme="minorHAnsi" w:cs="Calibri"/>
                <w:color w:val="212121"/>
                <w:sz w:val="22"/>
                <w:szCs w:val="22"/>
              </w:rPr>
              <w:t>Ouldali</w:t>
            </w:r>
            <w:proofErr w:type="spellEnd"/>
            <w:r w:rsidRPr="00CE5ADE">
              <w:rPr>
                <w:rFonts w:asciiTheme="minorHAnsi" w:hAnsiTheme="minorHAnsi" w:cs="Calibri"/>
                <w:color w:val="212121"/>
                <w:sz w:val="22"/>
                <w:szCs w:val="22"/>
              </w:rPr>
              <w:t xml:space="preserve"> N; EPISODES Study Group. Surge of </w:t>
            </w:r>
            <w:proofErr w:type="spellStart"/>
            <w:r w:rsidRPr="00CE5ADE">
              <w:rPr>
                <w:rFonts w:asciiTheme="minorHAnsi" w:hAnsiTheme="minorHAnsi" w:cs="Calibri"/>
                <w:color w:val="212121"/>
                <w:sz w:val="22"/>
                <w:szCs w:val="22"/>
              </w:rPr>
              <w:t>Pediatric</w:t>
            </w:r>
            <w:proofErr w:type="spellEnd"/>
            <w:r w:rsidRPr="00CE5ADE">
              <w:rPr>
                <w:rFonts w:asciiTheme="minorHAnsi" w:hAnsiTheme="minorHAnsi" w:cs="Calibri"/>
                <w:color w:val="212121"/>
                <w:sz w:val="22"/>
                <w:szCs w:val="22"/>
              </w:rPr>
              <w:t xml:space="preserve"> Respiratory Tract Infections after the COVID-19 Pandemic and the Concept of "Immune Debt". J </w:t>
            </w:r>
            <w:proofErr w:type="spellStart"/>
            <w:r w:rsidRPr="00CE5ADE">
              <w:rPr>
                <w:rFonts w:asciiTheme="minorHAnsi" w:hAnsiTheme="minorHAnsi" w:cs="Calibri"/>
                <w:color w:val="212121"/>
                <w:sz w:val="22"/>
                <w:szCs w:val="22"/>
              </w:rPr>
              <w:t>Pediatr</w:t>
            </w:r>
            <w:proofErr w:type="spellEnd"/>
            <w:r w:rsidRPr="00CE5ADE">
              <w:rPr>
                <w:rFonts w:asciiTheme="minorHAnsi" w:hAnsiTheme="minorHAnsi" w:cs="Calibri"/>
                <w:color w:val="212121"/>
                <w:sz w:val="22"/>
                <w:szCs w:val="22"/>
              </w:rPr>
              <w:t xml:space="preserve">. 2024 Nov </w:t>
            </w:r>
            <w:proofErr w:type="gramStart"/>
            <w:r w:rsidRPr="00CE5ADE">
              <w:rPr>
                <w:rFonts w:asciiTheme="minorHAnsi" w:hAnsiTheme="minorHAnsi" w:cs="Calibri"/>
                <w:color w:val="212121"/>
                <w:sz w:val="22"/>
                <w:szCs w:val="22"/>
              </w:rPr>
              <w:t>22;284:114420</w:t>
            </w:r>
            <w:proofErr w:type="gramEnd"/>
            <w:r w:rsidRPr="00CE5ADE">
              <w:rPr>
                <w:rFonts w:asciiTheme="minorHAnsi" w:hAnsiTheme="minorHAnsi" w:cs="Calibri"/>
                <w:color w:val="212121"/>
                <w:sz w:val="22"/>
                <w:szCs w:val="22"/>
              </w:rPr>
              <w:t xml:space="preserve">. </w:t>
            </w:r>
            <w:proofErr w:type="spellStart"/>
            <w:r w:rsidRPr="00CE5ADE">
              <w:rPr>
                <w:rFonts w:asciiTheme="minorHAnsi" w:hAnsiTheme="minorHAnsi" w:cs="Calibri"/>
                <w:color w:val="212121"/>
                <w:sz w:val="22"/>
                <w:szCs w:val="22"/>
              </w:rPr>
              <w:t>doi</w:t>
            </w:r>
            <w:proofErr w:type="spellEnd"/>
            <w:r w:rsidRPr="00CE5ADE">
              <w:rPr>
                <w:rFonts w:asciiTheme="minorHAnsi" w:hAnsiTheme="minorHAnsi" w:cs="Calibri"/>
                <w:color w:val="212121"/>
                <w:sz w:val="22"/>
                <w:szCs w:val="22"/>
              </w:rPr>
              <w:t xml:space="preserve">: 10.1016/j.jpeds.2024.114420. </w:t>
            </w:r>
            <w:proofErr w:type="spellStart"/>
            <w:r w:rsidRPr="00CE5ADE">
              <w:rPr>
                <w:rFonts w:asciiTheme="minorHAnsi" w:hAnsiTheme="minorHAnsi" w:cs="Calibri"/>
                <w:color w:val="212121"/>
                <w:sz w:val="22"/>
                <w:szCs w:val="22"/>
              </w:rPr>
              <w:t>Epub</w:t>
            </w:r>
            <w:proofErr w:type="spellEnd"/>
            <w:r w:rsidRPr="00CE5ADE">
              <w:rPr>
                <w:rFonts w:asciiTheme="minorHAnsi" w:hAnsiTheme="minorHAnsi" w:cs="Calibri"/>
                <w:color w:val="212121"/>
                <w:sz w:val="22"/>
                <w:szCs w:val="22"/>
              </w:rPr>
              <w:t xml:space="preserve"> ahead of print. PMID: 39579868.</w:t>
            </w:r>
          </w:p>
          <w:p w14:paraId="7CCE6B5B" w14:textId="77777777" w:rsidR="00105EB2" w:rsidRPr="00CE5ADE" w:rsidRDefault="00105EB2" w:rsidP="00D13BFE">
            <w:pPr>
              <w:pStyle w:val="NormalWeb"/>
              <w:spacing w:before="0" w:beforeAutospacing="0" w:after="0" w:afterAutospacing="0" w:line="276" w:lineRule="auto"/>
              <w:rPr>
                <w:rFonts w:asciiTheme="minorHAnsi" w:hAnsiTheme="minorHAnsi" w:cs="Calibri"/>
                <w:color w:val="212121"/>
                <w:sz w:val="22"/>
                <w:szCs w:val="22"/>
              </w:rPr>
            </w:pPr>
          </w:p>
          <w:p w14:paraId="1602E883" w14:textId="089E973A" w:rsidR="003954A7" w:rsidRPr="00CE5ADE" w:rsidRDefault="003954A7" w:rsidP="00D13BFE">
            <w:pPr>
              <w:pStyle w:val="NormalWeb"/>
              <w:spacing w:before="0" w:beforeAutospacing="0" w:after="0" w:afterAutospacing="0" w:line="276" w:lineRule="auto"/>
              <w:rPr>
                <w:rFonts w:asciiTheme="minorHAnsi" w:hAnsiTheme="minorHAnsi" w:cs="Calibri"/>
                <w:color w:val="212121"/>
                <w:sz w:val="22"/>
                <w:szCs w:val="22"/>
              </w:rPr>
            </w:pPr>
            <w:proofErr w:type="spellStart"/>
            <w:r w:rsidRPr="00CE5ADE">
              <w:rPr>
                <w:rFonts w:asciiTheme="minorHAnsi" w:hAnsiTheme="minorHAnsi" w:cs="Calibri"/>
                <w:color w:val="222222"/>
                <w:sz w:val="22"/>
                <w:szCs w:val="22"/>
              </w:rPr>
              <w:t>Lenglart</w:t>
            </w:r>
            <w:proofErr w:type="spellEnd"/>
            <w:r w:rsidRPr="00CE5ADE">
              <w:rPr>
                <w:rFonts w:asciiTheme="minorHAnsi" w:hAnsiTheme="minorHAnsi" w:cs="Calibri"/>
                <w:color w:val="222222"/>
                <w:sz w:val="22"/>
                <w:szCs w:val="22"/>
              </w:rPr>
              <w:t xml:space="preserve"> L, </w:t>
            </w:r>
            <w:proofErr w:type="spellStart"/>
            <w:r w:rsidRPr="00CE5ADE">
              <w:rPr>
                <w:rFonts w:asciiTheme="minorHAnsi" w:hAnsiTheme="minorHAnsi" w:cs="Calibri"/>
                <w:color w:val="222222"/>
                <w:sz w:val="22"/>
                <w:szCs w:val="22"/>
              </w:rPr>
              <w:t>Ouldali</w:t>
            </w:r>
            <w:proofErr w:type="spellEnd"/>
            <w:r w:rsidRPr="00CE5ADE">
              <w:rPr>
                <w:rFonts w:asciiTheme="minorHAnsi" w:hAnsiTheme="minorHAnsi" w:cs="Calibri"/>
                <w:color w:val="222222"/>
                <w:sz w:val="22"/>
                <w:szCs w:val="22"/>
              </w:rPr>
              <w:t xml:space="preserve"> N, Honeyford K, Bognar Z, Bressan S, </w:t>
            </w:r>
            <w:proofErr w:type="spellStart"/>
            <w:r w:rsidRPr="00CE5ADE">
              <w:rPr>
                <w:rFonts w:asciiTheme="minorHAnsi" w:hAnsiTheme="minorHAnsi" w:cs="Calibri"/>
                <w:color w:val="222222"/>
                <w:sz w:val="22"/>
                <w:szCs w:val="22"/>
              </w:rPr>
              <w:t>Buonsenso</w:t>
            </w:r>
            <w:proofErr w:type="spellEnd"/>
            <w:r w:rsidRPr="00CE5ADE">
              <w:rPr>
                <w:rFonts w:asciiTheme="minorHAnsi" w:hAnsiTheme="minorHAnsi" w:cs="Calibri"/>
                <w:color w:val="222222"/>
                <w:sz w:val="22"/>
                <w:szCs w:val="22"/>
              </w:rPr>
              <w:t xml:space="preserve"> D, Da Dalt L, De T, Farrugia R, Maconochie IK, Moll HA. Respective roles of non-pharmaceutical interventions in bronchiolitis outbreaks: an interrupted time-series analysis based on a multinational surveillance system. European Respiratory Journal. 2023 Feb 16;61(2).</w:t>
            </w:r>
          </w:p>
          <w:p w14:paraId="643AE6C5" w14:textId="77777777" w:rsidR="00105EB2" w:rsidRPr="00CE5ADE" w:rsidRDefault="00105EB2" w:rsidP="00D13BFE">
            <w:pPr>
              <w:pStyle w:val="NormalWeb"/>
              <w:spacing w:before="0" w:beforeAutospacing="0" w:after="0" w:afterAutospacing="0" w:line="276" w:lineRule="auto"/>
              <w:rPr>
                <w:rFonts w:asciiTheme="minorHAnsi" w:hAnsiTheme="minorHAnsi"/>
                <w:color w:val="242122"/>
                <w:sz w:val="22"/>
                <w:szCs w:val="22"/>
              </w:rPr>
            </w:pPr>
          </w:p>
          <w:p w14:paraId="2D468AD2" w14:textId="06486D50" w:rsidR="00757753" w:rsidRPr="00CE5ADE" w:rsidRDefault="00757753" w:rsidP="00D13BFE">
            <w:pPr>
              <w:pStyle w:val="NormalWeb"/>
              <w:spacing w:before="0" w:beforeAutospacing="0" w:after="0" w:afterAutospacing="0" w:line="276" w:lineRule="auto"/>
              <w:rPr>
                <w:rFonts w:asciiTheme="minorHAnsi" w:hAnsiTheme="minorHAnsi" w:cs="Calibri"/>
                <w:color w:val="222222"/>
                <w:sz w:val="22"/>
                <w:szCs w:val="22"/>
              </w:rPr>
            </w:pPr>
            <w:r w:rsidRPr="00CE5ADE">
              <w:rPr>
                <w:rFonts w:asciiTheme="minorHAnsi" w:hAnsiTheme="minorHAnsi" w:cs="Calibri"/>
                <w:color w:val="222222"/>
                <w:sz w:val="22"/>
                <w:szCs w:val="22"/>
              </w:rPr>
              <w:t>Roland D, Gardiner A, Razzaq D, Rose K, Bressan S, Honeyford K. In association with the REPEM network (research in European Paediatric emergency medicine) as part of the EPISODES study. Influence of epidemics and pandemics on paediatric ED use: a systematic review. Arch Dis Child. 2023;108(2):115-22</w:t>
            </w:r>
          </w:p>
          <w:p w14:paraId="76CBEB11" w14:textId="77777777" w:rsidR="00757753" w:rsidRPr="00CE5ADE" w:rsidRDefault="00757753" w:rsidP="00D13BFE">
            <w:pPr>
              <w:pStyle w:val="NormalWeb"/>
              <w:spacing w:before="0" w:beforeAutospacing="0" w:after="0" w:afterAutospacing="0" w:line="276" w:lineRule="auto"/>
              <w:rPr>
                <w:rFonts w:asciiTheme="minorHAnsi" w:hAnsiTheme="minorHAnsi"/>
                <w:color w:val="242122"/>
                <w:sz w:val="22"/>
                <w:szCs w:val="22"/>
              </w:rPr>
            </w:pPr>
          </w:p>
          <w:p w14:paraId="73A055BA" w14:textId="6905A3FF" w:rsidR="00517331" w:rsidRPr="00CE5ADE" w:rsidRDefault="00517331" w:rsidP="00D13BFE">
            <w:pPr>
              <w:pStyle w:val="NormalWeb"/>
              <w:spacing w:before="0" w:beforeAutospacing="0" w:after="0" w:afterAutospacing="0" w:line="276" w:lineRule="auto"/>
              <w:rPr>
                <w:rFonts w:asciiTheme="minorHAnsi" w:hAnsiTheme="minorHAnsi" w:cs="Calibri"/>
                <w:color w:val="222222"/>
                <w:sz w:val="22"/>
                <w:szCs w:val="22"/>
              </w:rPr>
            </w:pPr>
            <w:r w:rsidRPr="00CE5ADE">
              <w:rPr>
                <w:rFonts w:asciiTheme="minorHAnsi" w:hAnsiTheme="minorHAnsi" w:cs="Calibri"/>
                <w:color w:val="222222"/>
                <w:sz w:val="22"/>
                <w:szCs w:val="22"/>
              </w:rPr>
              <w:t xml:space="preserve">Nijman RG, Honeyford K, Farrugia R, Rose K, Bognar Z, </w:t>
            </w:r>
            <w:proofErr w:type="spellStart"/>
            <w:r w:rsidRPr="00CE5ADE">
              <w:rPr>
                <w:rFonts w:asciiTheme="minorHAnsi" w:hAnsiTheme="minorHAnsi" w:cs="Calibri"/>
                <w:color w:val="222222"/>
                <w:sz w:val="22"/>
                <w:szCs w:val="22"/>
              </w:rPr>
              <w:t>Buonsenso</w:t>
            </w:r>
            <w:proofErr w:type="spellEnd"/>
            <w:r w:rsidRPr="00CE5ADE">
              <w:rPr>
                <w:rFonts w:asciiTheme="minorHAnsi" w:hAnsiTheme="minorHAnsi" w:cs="Calibri"/>
                <w:color w:val="222222"/>
                <w:sz w:val="22"/>
                <w:szCs w:val="22"/>
              </w:rPr>
              <w:t xml:space="preserve"> D, Da Dalt L, De T, Maconochie IK, Parri N, Roland D. Presentations of children to emergency departments across Europe and the COVID-19 pandemic: a multinational observational study. </w:t>
            </w:r>
            <w:proofErr w:type="spellStart"/>
            <w:r w:rsidRPr="00CE5ADE">
              <w:rPr>
                <w:rFonts w:asciiTheme="minorHAnsi" w:hAnsiTheme="minorHAnsi" w:cs="Calibri"/>
                <w:color w:val="222222"/>
                <w:sz w:val="22"/>
                <w:szCs w:val="22"/>
              </w:rPr>
              <w:t>PLoS</w:t>
            </w:r>
            <w:proofErr w:type="spellEnd"/>
            <w:r w:rsidRPr="00CE5ADE">
              <w:rPr>
                <w:rFonts w:asciiTheme="minorHAnsi" w:hAnsiTheme="minorHAnsi" w:cs="Calibri"/>
                <w:color w:val="222222"/>
                <w:sz w:val="22"/>
                <w:szCs w:val="22"/>
              </w:rPr>
              <w:t xml:space="preserve"> medicine. 2022 Aug 26;19(8</w:t>
            </w:r>
            <w:proofErr w:type="gramStart"/>
            <w:r w:rsidRPr="00CE5ADE">
              <w:rPr>
                <w:rFonts w:asciiTheme="minorHAnsi" w:hAnsiTheme="minorHAnsi" w:cs="Calibri"/>
                <w:color w:val="222222"/>
                <w:sz w:val="22"/>
                <w:szCs w:val="22"/>
              </w:rPr>
              <w:t>):e</w:t>
            </w:r>
            <w:proofErr w:type="gramEnd"/>
            <w:r w:rsidRPr="00CE5ADE">
              <w:rPr>
                <w:rFonts w:asciiTheme="minorHAnsi" w:hAnsiTheme="minorHAnsi" w:cs="Calibri"/>
                <w:color w:val="222222"/>
                <w:sz w:val="22"/>
                <w:szCs w:val="22"/>
              </w:rPr>
              <w:t>1003974.</w:t>
            </w:r>
          </w:p>
          <w:p w14:paraId="1AB21178" w14:textId="77777777" w:rsidR="00685410" w:rsidRPr="00CE5ADE" w:rsidRDefault="00685410" w:rsidP="00D13BFE">
            <w:pPr>
              <w:pStyle w:val="NormalWeb"/>
              <w:spacing w:before="0" w:beforeAutospacing="0" w:after="0" w:afterAutospacing="0" w:line="276" w:lineRule="auto"/>
              <w:rPr>
                <w:rFonts w:asciiTheme="minorHAnsi" w:hAnsiTheme="minorHAnsi" w:cs="Calibri"/>
                <w:color w:val="222222"/>
                <w:sz w:val="22"/>
                <w:szCs w:val="22"/>
              </w:rPr>
            </w:pPr>
          </w:p>
          <w:p w14:paraId="1F6E85FF" w14:textId="6E174E5E" w:rsidR="00685410" w:rsidRPr="00CE5ADE" w:rsidRDefault="00685410" w:rsidP="00D13BFE">
            <w:pPr>
              <w:pStyle w:val="NormalWeb"/>
              <w:spacing w:before="0" w:beforeAutospacing="0" w:after="0" w:afterAutospacing="0" w:line="276" w:lineRule="auto"/>
              <w:rPr>
                <w:rFonts w:asciiTheme="minorHAnsi" w:hAnsiTheme="minorHAnsi"/>
                <w:color w:val="242122"/>
                <w:sz w:val="22"/>
                <w:szCs w:val="22"/>
              </w:rPr>
            </w:pPr>
            <w:r w:rsidRPr="00CE5ADE">
              <w:rPr>
                <w:rFonts w:asciiTheme="minorHAnsi" w:hAnsiTheme="minorHAnsi" w:cs="Calibri"/>
                <w:color w:val="222222"/>
                <w:sz w:val="22"/>
                <w:szCs w:val="22"/>
              </w:rPr>
              <w:t xml:space="preserve">Rose K, Bressan S, Honeyford K, Bognar Z, </w:t>
            </w:r>
            <w:proofErr w:type="spellStart"/>
            <w:r w:rsidRPr="00CE5ADE">
              <w:rPr>
                <w:rFonts w:asciiTheme="minorHAnsi" w:hAnsiTheme="minorHAnsi" w:cs="Calibri"/>
                <w:color w:val="222222"/>
                <w:sz w:val="22"/>
                <w:szCs w:val="22"/>
              </w:rPr>
              <w:t>Buonsenso</w:t>
            </w:r>
            <w:proofErr w:type="spellEnd"/>
            <w:r w:rsidRPr="00CE5ADE">
              <w:rPr>
                <w:rFonts w:asciiTheme="minorHAnsi" w:hAnsiTheme="minorHAnsi" w:cs="Calibri"/>
                <w:color w:val="222222"/>
                <w:sz w:val="22"/>
                <w:szCs w:val="22"/>
              </w:rPr>
              <w:t xml:space="preserve"> D, Da Dalt L, De T, Farrugia R, Parri N, </w:t>
            </w:r>
            <w:proofErr w:type="spellStart"/>
            <w:r w:rsidRPr="00CE5ADE">
              <w:rPr>
                <w:rFonts w:asciiTheme="minorHAnsi" w:hAnsiTheme="minorHAnsi" w:cs="Calibri"/>
                <w:color w:val="222222"/>
                <w:sz w:val="22"/>
                <w:szCs w:val="22"/>
              </w:rPr>
              <w:t>Oostenbrink</w:t>
            </w:r>
            <w:proofErr w:type="spellEnd"/>
            <w:r w:rsidRPr="00CE5ADE">
              <w:rPr>
                <w:rFonts w:asciiTheme="minorHAnsi" w:hAnsiTheme="minorHAnsi" w:cs="Calibri"/>
                <w:color w:val="222222"/>
                <w:sz w:val="22"/>
                <w:szCs w:val="22"/>
              </w:rPr>
              <w:t xml:space="preserve"> R, Maconochie I. Responses of paediatric emergency departments to the first </w:t>
            </w:r>
            <w:r w:rsidRPr="00CE5ADE">
              <w:rPr>
                <w:rFonts w:asciiTheme="minorHAnsi" w:hAnsiTheme="minorHAnsi" w:cs="Calibri"/>
                <w:color w:val="222222"/>
                <w:sz w:val="22"/>
                <w:szCs w:val="22"/>
              </w:rPr>
              <w:lastRenderedPageBreak/>
              <w:t>wave of the COVID-19 pandemic in Europe: a cross-sectional survey study. BMJ paediatrics open. 2021 Dec 20;5(1</w:t>
            </w:r>
            <w:proofErr w:type="gramStart"/>
            <w:r w:rsidRPr="00CE5ADE">
              <w:rPr>
                <w:rFonts w:asciiTheme="minorHAnsi" w:hAnsiTheme="minorHAnsi" w:cs="Calibri"/>
                <w:color w:val="222222"/>
                <w:sz w:val="22"/>
                <w:szCs w:val="22"/>
              </w:rPr>
              <w:t>):e</w:t>
            </w:r>
            <w:proofErr w:type="gramEnd"/>
            <w:r w:rsidRPr="00CE5ADE">
              <w:rPr>
                <w:rFonts w:asciiTheme="minorHAnsi" w:hAnsiTheme="minorHAnsi" w:cs="Calibri"/>
                <w:color w:val="222222"/>
                <w:sz w:val="22"/>
                <w:szCs w:val="22"/>
              </w:rPr>
              <w:t>001269.</w:t>
            </w:r>
          </w:p>
          <w:p w14:paraId="31E841B3" w14:textId="149B3EE0" w:rsidR="00CA0889" w:rsidRPr="00CE5ADE" w:rsidRDefault="00CA0889" w:rsidP="00D13BFE">
            <w:pPr>
              <w:pStyle w:val="NormalWeb"/>
              <w:spacing w:before="0" w:beforeAutospacing="0" w:after="0" w:afterAutospacing="0" w:line="276" w:lineRule="auto"/>
              <w:rPr>
                <w:rFonts w:asciiTheme="minorHAnsi" w:hAnsiTheme="minorHAnsi"/>
                <w:color w:val="242122"/>
                <w:sz w:val="22"/>
                <w:szCs w:val="22"/>
              </w:rPr>
            </w:pPr>
          </w:p>
        </w:tc>
      </w:tr>
      <w:tr w:rsidR="00BE1655" w:rsidRPr="00CE5ADE" w14:paraId="656F880D" w14:textId="77777777">
        <w:tc>
          <w:tcPr>
            <w:tcW w:w="9016" w:type="dxa"/>
          </w:tcPr>
          <w:p w14:paraId="02537660" w14:textId="2433446E" w:rsidR="00332ECD" w:rsidRPr="00CE5ADE" w:rsidRDefault="00892DF6" w:rsidP="00D13BFE">
            <w:pPr>
              <w:numPr>
                <w:ilvl w:val="0"/>
                <w:numId w:val="1"/>
              </w:numPr>
              <w:spacing w:line="276" w:lineRule="auto"/>
              <w:rPr>
                <w:rFonts w:asciiTheme="minorHAnsi" w:hAnsiTheme="minorHAnsi"/>
                <w:color w:val="000000"/>
                <w:sz w:val="22"/>
                <w:szCs w:val="22"/>
              </w:rPr>
            </w:pPr>
            <w:r w:rsidRPr="00CE5ADE">
              <w:rPr>
                <w:rFonts w:asciiTheme="minorHAnsi" w:hAnsiTheme="minorHAnsi" w:cs="Calibri"/>
                <w:b/>
                <w:bCs/>
                <w:color w:val="000000"/>
                <w:sz w:val="22"/>
                <w:szCs w:val="22"/>
              </w:rPr>
              <w:lastRenderedPageBreak/>
              <w:t>Acute Starvation of Childhood Survey</w:t>
            </w:r>
            <w:r w:rsidRPr="00CE5ADE">
              <w:rPr>
                <w:rFonts w:asciiTheme="minorHAnsi" w:hAnsiTheme="minorHAnsi" w:cs="Calibri"/>
                <w:color w:val="000000"/>
                <w:sz w:val="22"/>
                <w:szCs w:val="22"/>
              </w:rPr>
              <w:t xml:space="preserve"> </w:t>
            </w:r>
          </w:p>
          <w:p w14:paraId="7A4F18F6" w14:textId="77777777" w:rsidR="00CA0C35" w:rsidRPr="00CE5ADE" w:rsidRDefault="00CA0C35" w:rsidP="00D13BFE">
            <w:pPr>
              <w:spacing w:line="276" w:lineRule="auto"/>
              <w:rPr>
                <w:rFonts w:asciiTheme="minorHAnsi" w:hAnsiTheme="minorHAnsi"/>
                <w:color w:val="000000"/>
                <w:sz w:val="22"/>
                <w:szCs w:val="22"/>
              </w:rPr>
            </w:pPr>
          </w:p>
          <w:p w14:paraId="5095112C" w14:textId="754A58F3" w:rsidR="00BE1655" w:rsidRPr="00CE5ADE" w:rsidRDefault="005400E5" w:rsidP="00D13BFE">
            <w:pPr>
              <w:spacing w:line="276" w:lineRule="auto"/>
              <w:rPr>
                <w:rFonts w:asciiTheme="minorHAnsi" w:hAnsiTheme="minorHAnsi"/>
                <w:color w:val="000000"/>
                <w:sz w:val="22"/>
                <w:szCs w:val="22"/>
              </w:rPr>
            </w:pPr>
            <w:r w:rsidRPr="00CE5ADE">
              <w:rPr>
                <w:rFonts w:asciiTheme="minorHAnsi" w:hAnsiTheme="minorHAnsi" w:cs="Calibri"/>
                <w:color w:val="000000"/>
                <w:sz w:val="22"/>
                <w:szCs w:val="22"/>
              </w:rPr>
              <w:t>Principal Investigator:</w:t>
            </w:r>
            <w:r w:rsidR="00892DF6" w:rsidRPr="00CE5ADE">
              <w:rPr>
                <w:rFonts w:asciiTheme="minorHAnsi" w:hAnsiTheme="minorHAnsi" w:cs="Calibri"/>
                <w:color w:val="000000"/>
                <w:sz w:val="22"/>
                <w:szCs w:val="22"/>
              </w:rPr>
              <w:t xml:space="preserve"> Ruth </w:t>
            </w:r>
            <w:proofErr w:type="spellStart"/>
            <w:r w:rsidR="00892DF6" w:rsidRPr="00CE5ADE">
              <w:rPr>
                <w:rFonts w:asciiTheme="minorHAnsi" w:hAnsiTheme="minorHAnsi" w:cs="Calibri"/>
                <w:color w:val="000000"/>
                <w:sz w:val="22"/>
                <w:szCs w:val="22"/>
              </w:rPr>
              <w:t>Lollgen</w:t>
            </w:r>
            <w:proofErr w:type="spellEnd"/>
            <w:r w:rsidR="00892DF6" w:rsidRPr="00CE5ADE">
              <w:rPr>
                <w:rFonts w:asciiTheme="minorHAnsi" w:hAnsiTheme="minorHAnsi" w:cs="Calibri"/>
                <w:color w:val="000000"/>
                <w:sz w:val="22"/>
                <w:szCs w:val="22"/>
              </w:rPr>
              <w:t>, Karolinska Children’s Hospital</w:t>
            </w:r>
            <w:r w:rsidR="002D6493" w:rsidRPr="00CE5ADE">
              <w:rPr>
                <w:rFonts w:asciiTheme="minorHAnsi" w:hAnsiTheme="minorHAnsi" w:cs="Calibri"/>
                <w:color w:val="000000"/>
                <w:sz w:val="22"/>
                <w:szCs w:val="22"/>
              </w:rPr>
              <w:t>, Stockholm, Sweden</w:t>
            </w:r>
          </w:p>
          <w:p w14:paraId="71A4D731" w14:textId="77777777" w:rsidR="00892DF6" w:rsidRPr="00CE5ADE" w:rsidRDefault="00892DF6" w:rsidP="00D13BFE">
            <w:pPr>
              <w:spacing w:line="276" w:lineRule="auto"/>
              <w:rPr>
                <w:rFonts w:asciiTheme="minorHAnsi" w:hAnsiTheme="minorHAnsi"/>
                <w:color w:val="000000"/>
                <w:sz w:val="22"/>
                <w:szCs w:val="22"/>
              </w:rPr>
            </w:pPr>
          </w:p>
          <w:p w14:paraId="4D8D95EC" w14:textId="77777777" w:rsidR="00CA0C35" w:rsidRPr="00CE5ADE" w:rsidRDefault="00CA0C35" w:rsidP="00D13BFE">
            <w:pPr>
              <w:spacing w:line="276" w:lineRule="auto"/>
              <w:rPr>
                <w:rFonts w:asciiTheme="minorHAnsi" w:hAnsiTheme="minorHAnsi"/>
                <w:color w:val="000000"/>
                <w:sz w:val="22"/>
                <w:szCs w:val="22"/>
              </w:rPr>
            </w:pPr>
            <w:r w:rsidRPr="00CE5ADE">
              <w:rPr>
                <w:rFonts w:asciiTheme="minorHAnsi" w:hAnsiTheme="minorHAnsi"/>
                <w:color w:val="000000"/>
                <w:sz w:val="22"/>
                <w:szCs w:val="22"/>
              </w:rPr>
              <w:t xml:space="preserve">Started </w:t>
            </w:r>
            <w:proofErr w:type="gramStart"/>
            <w:r w:rsidRPr="00CE5ADE">
              <w:rPr>
                <w:rFonts w:asciiTheme="minorHAnsi" w:hAnsiTheme="minorHAnsi"/>
                <w:color w:val="000000"/>
                <w:sz w:val="22"/>
                <w:szCs w:val="22"/>
              </w:rPr>
              <w:t>in:</w:t>
            </w:r>
            <w:proofErr w:type="gramEnd"/>
            <w:r w:rsidRPr="00CE5ADE">
              <w:rPr>
                <w:rFonts w:asciiTheme="minorHAnsi" w:hAnsiTheme="minorHAnsi"/>
                <w:color w:val="000000"/>
                <w:sz w:val="22"/>
                <w:szCs w:val="22"/>
              </w:rPr>
              <w:t xml:space="preserve"> 2024</w:t>
            </w:r>
          </w:p>
          <w:p w14:paraId="7FDFF381" w14:textId="77777777" w:rsidR="00CA0C35" w:rsidRPr="00CE5ADE" w:rsidRDefault="00CA0C35" w:rsidP="00D13BFE">
            <w:pPr>
              <w:spacing w:line="276" w:lineRule="auto"/>
              <w:rPr>
                <w:rFonts w:asciiTheme="minorHAnsi" w:hAnsiTheme="minorHAnsi"/>
                <w:color w:val="000000"/>
                <w:sz w:val="22"/>
                <w:szCs w:val="22"/>
              </w:rPr>
            </w:pPr>
          </w:p>
          <w:p w14:paraId="2A69F5D6" w14:textId="582A6D50" w:rsidR="006B7684" w:rsidRPr="00CE5ADE" w:rsidRDefault="005A21D5" w:rsidP="00D13BFE">
            <w:pPr>
              <w:spacing w:line="276" w:lineRule="auto"/>
              <w:rPr>
                <w:rFonts w:asciiTheme="minorHAnsi" w:hAnsiTheme="minorHAnsi"/>
                <w:sz w:val="22"/>
                <w:szCs w:val="22"/>
              </w:rPr>
            </w:pPr>
            <w:r w:rsidRPr="00CE5ADE">
              <w:rPr>
                <w:rFonts w:asciiTheme="minorHAnsi" w:hAnsiTheme="minorHAnsi"/>
                <w:sz w:val="22"/>
                <w:szCs w:val="22"/>
              </w:rPr>
              <w:t>The overarching aim of this project is to investigate the current practice variation in the management of A</w:t>
            </w:r>
            <w:r w:rsidR="00327141" w:rsidRPr="00CE5ADE">
              <w:rPr>
                <w:rFonts w:asciiTheme="minorHAnsi" w:hAnsiTheme="minorHAnsi"/>
                <w:sz w:val="22"/>
                <w:szCs w:val="22"/>
              </w:rPr>
              <w:t xml:space="preserve">cute </w:t>
            </w:r>
            <w:r w:rsidRPr="00CE5ADE">
              <w:rPr>
                <w:rFonts w:asciiTheme="minorHAnsi" w:hAnsiTheme="minorHAnsi"/>
                <w:sz w:val="22"/>
                <w:szCs w:val="22"/>
              </w:rPr>
              <w:t>S</w:t>
            </w:r>
            <w:r w:rsidR="00327141" w:rsidRPr="00CE5ADE">
              <w:rPr>
                <w:rFonts w:asciiTheme="minorHAnsi" w:hAnsiTheme="minorHAnsi"/>
                <w:sz w:val="22"/>
                <w:szCs w:val="22"/>
              </w:rPr>
              <w:t xml:space="preserve">tarvation of </w:t>
            </w:r>
            <w:r w:rsidRPr="00CE5ADE">
              <w:rPr>
                <w:rFonts w:asciiTheme="minorHAnsi" w:hAnsiTheme="minorHAnsi"/>
                <w:sz w:val="22"/>
                <w:szCs w:val="22"/>
              </w:rPr>
              <w:t>C</w:t>
            </w:r>
            <w:r w:rsidR="00327141" w:rsidRPr="00CE5ADE">
              <w:rPr>
                <w:rFonts w:asciiTheme="minorHAnsi" w:hAnsiTheme="minorHAnsi"/>
                <w:sz w:val="22"/>
                <w:szCs w:val="22"/>
              </w:rPr>
              <w:t>hildhood</w:t>
            </w:r>
            <w:r w:rsidRPr="00CE5ADE">
              <w:rPr>
                <w:rFonts w:asciiTheme="minorHAnsi" w:hAnsiTheme="minorHAnsi"/>
                <w:sz w:val="22"/>
                <w:szCs w:val="22"/>
              </w:rPr>
              <w:t xml:space="preserve"> in multiple European PEDs, awareness of this clinical entity among European paediatric emergency medicine physicians and willingness of these </w:t>
            </w:r>
            <w:proofErr w:type="spellStart"/>
            <w:r w:rsidRPr="00CE5ADE">
              <w:rPr>
                <w:rFonts w:asciiTheme="minorHAnsi" w:hAnsiTheme="minorHAnsi"/>
                <w:sz w:val="22"/>
                <w:szCs w:val="22"/>
              </w:rPr>
              <w:t>centers</w:t>
            </w:r>
            <w:proofErr w:type="spellEnd"/>
            <w:r w:rsidRPr="00CE5ADE">
              <w:rPr>
                <w:rFonts w:asciiTheme="minorHAnsi" w:hAnsiTheme="minorHAnsi"/>
                <w:sz w:val="22"/>
                <w:szCs w:val="22"/>
              </w:rPr>
              <w:t xml:space="preserve"> to participate in a planned cluster randomized trial. This survey is a pilot study to inform a planned cluster randomized controlled trial which will examine the efficacy of oral (PO) or nasogastric (NG) versus intravenous (IV) glucose replacement therapy for ASC in the PED</w:t>
            </w:r>
            <w:r w:rsidRPr="00CE5ADE">
              <w:rPr>
                <w:rFonts w:asciiTheme="minorHAnsi" w:hAnsiTheme="minorHAnsi"/>
                <w:sz w:val="22"/>
                <w:szCs w:val="22"/>
              </w:rPr>
              <w:t>.</w:t>
            </w:r>
          </w:p>
          <w:p w14:paraId="7E6435C3" w14:textId="2EB8DA0E" w:rsidR="005A21D5" w:rsidRPr="00CE5ADE" w:rsidRDefault="005A21D5" w:rsidP="00D13BFE">
            <w:pPr>
              <w:spacing w:line="276" w:lineRule="auto"/>
              <w:rPr>
                <w:rFonts w:asciiTheme="minorHAnsi" w:hAnsiTheme="minorHAnsi"/>
                <w:color w:val="000000"/>
                <w:sz w:val="22"/>
                <w:szCs w:val="22"/>
              </w:rPr>
            </w:pPr>
          </w:p>
        </w:tc>
      </w:tr>
      <w:tr w:rsidR="00BE1655" w:rsidRPr="00CE5ADE" w14:paraId="1A19D811" w14:textId="77777777">
        <w:tc>
          <w:tcPr>
            <w:tcW w:w="9016" w:type="dxa"/>
          </w:tcPr>
          <w:p w14:paraId="018EB296" w14:textId="000E96E2" w:rsidR="00A158D2" w:rsidRPr="00CE5ADE" w:rsidRDefault="00A158D2" w:rsidP="00A158D2">
            <w:pPr>
              <w:pStyle w:val="NoSpacing"/>
              <w:numPr>
                <w:ilvl w:val="0"/>
                <w:numId w:val="6"/>
              </w:numPr>
              <w:rPr>
                <w:rFonts w:cs="Calibri Light"/>
                <w:b/>
                <w:lang w:val="en-US"/>
              </w:rPr>
            </w:pPr>
            <w:r w:rsidRPr="00CE5ADE">
              <w:rPr>
                <w:rFonts w:cs="Calibri Light"/>
                <w:b/>
                <w:lang w:val="en-US"/>
              </w:rPr>
              <w:t>Implementation of the ‘Child Abuse and Neglect Readiness Package’ in Emergency Departments across Europe</w:t>
            </w:r>
          </w:p>
          <w:p w14:paraId="760994EC" w14:textId="77777777" w:rsidR="0019181F" w:rsidRPr="00CE5ADE" w:rsidRDefault="0019181F" w:rsidP="0019181F">
            <w:pPr>
              <w:spacing w:line="276" w:lineRule="auto"/>
              <w:rPr>
                <w:rFonts w:asciiTheme="minorHAnsi" w:hAnsiTheme="minorHAnsi"/>
                <w:color w:val="000000"/>
                <w:sz w:val="22"/>
                <w:szCs w:val="22"/>
              </w:rPr>
            </w:pPr>
          </w:p>
          <w:p w14:paraId="2DAB16B4" w14:textId="0877AD9E" w:rsidR="00EF5FEE" w:rsidRPr="00CE5ADE" w:rsidRDefault="0019181F" w:rsidP="0019181F">
            <w:pPr>
              <w:spacing w:line="276" w:lineRule="auto"/>
              <w:rPr>
                <w:rFonts w:asciiTheme="minorHAnsi" w:hAnsiTheme="minorHAnsi"/>
                <w:color w:val="000000"/>
                <w:sz w:val="22"/>
                <w:szCs w:val="22"/>
              </w:rPr>
            </w:pPr>
            <w:r w:rsidRPr="00CE5ADE">
              <w:rPr>
                <w:rFonts w:asciiTheme="minorHAnsi" w:hAnsiTheme="minorHAnsi" w:cs="Calibri"/>
                <w:color w:val="000000"/>
                <w:sz w:val="22"/>
                <w:szCs w:val="22"/>
              </w:rPr>
              <w:t xml:space="preserve">Principal Investigator: Dr. </w:t>
            </w:r>
            <w:r w:rsidR="00EF5FEE" w:rsidRPr="00CE5ADE">
              <w:rPr>
                <w:rFonts w:asciiTheme="minorHAnsi" w:hAnsiTheme="minorHAnsi" w:cs="Calibri"/>
                <w:color w:val="000000"/>
                <w:sz w:val="22"/>
                <w:szCs w:val="22"/>
              </w:rPr>
              <w:t xml:space="preserve">Patrycja </w:t>
            </w:r>
            <w:proofErr w:type="spellStart"/>
            <w:r w:rsidR="00EF5FEE" w:rsidRPr="00CE5ADE">
              <w:rPr>
                <w:rFonts w:asciiTheme="minorHAnsi" w:hAnsiTheme="minorHAnsi" w:cs="Calibri"/>
                <w:color w:val="000000"/>
                <w:sz w:val="22"/>
                <w:szCs w:val="22"/>
              </w:rPr>
              <w:t>Puiman</w:t>
            </w:r>
            <w:proofErr w:type="spellEnd"/>
            <w:r w:rsidR="00EF5FEE" w:rsidRPr="00CE5ADE">
              <w:rPr>
                <w:rFonts w:asciiTheme="minorHAnsi" w:hAnsiTheme="minorHAnsi" w:cs="Calibri"/>
                <w:color w:val="000000"/>
                <w:sz w:val="22"/>
                <w:szCs w:val="22"/>
              </w:rPr>
              <w:t xml:space="preserve">, </w:t>
            </w:r>
            <w:proofErr w:type="spellStart"/>
            <w:r w:rsidR="00EF5FEE" w:rsidRPr="00CE5ADE">
              <w:rPr>
                <w:rFonts w:asciiTheme="minorHAnsi" w:hAnsiTheme="minorHAnsi" w:cs="Calibri"/>
                <w:color w:val="000000"/>
                <w:sz w:val="22"/>
                <w:szCs w:val="22"/>
              </w:rPr>
              <w:t>ErasmusMC</w:t>
            </w:r>
            <w:proofErr w:type="spellEnd"/>
            <w:r w:rsidRPr="00CE5ADE">
              <w:rPr>
                <w:rFonts w:asciiTheme="minorHAnsi" w:hAnsiTheme="minorHAnsi" w:cs="Calibri"/>
                <w:color w:val="000000"/>
                <w:sz w:val="22"/>
                <w:szCs w:val="22"/>
              </w:rPr>
              <w:t>, Rotterdam, The Netherlands</w:t>
            </w:r>
          </w:p>
          <w:p w14:paraId="701046A8" w14:textId="77777777" w:rsidR="00BE1655" w:rsidRPr="00CE5ADE" w:rsidRDefault="00BE1655" w:rsidP="00D13BFE">
            <w:pPr>
              <w:spacing w:line="276" w:lineRule="auto"/>
              <w:rPr>
                <w:rFonts w:asciiTheme="minorHAnsi" w:hAnsiTheme="minorHAnsi"/>
                <w:sz w:val="22"/>
                <w:szCs w:val="22"/>
              </w:rPr>
            </w:pPr>
          </w:p>
          <w:p w14:paraId="5F57AFE3" w14:textId="77777777" w:rsidR="0019181F" w:rsidRPr="00CE5ADE" w:rsidRDefault="0019181F" w:rsidP="00D13BFE">
            <w:pPr>
              <w:spacing w:line="276" w:lineRule="auto"/>
              <w:rPr>
                <w:rFonts w:asciiTheme="minorHAnsi" w:hAnsiTheme="minorHAnsi"/>
                <w:sz w:val="22"/>
                <w:szCs w:val="22"/>
              </w:rPr>
            </w:pPr>
            <w:r w:rsidRPr="00CE5ADE">
              <w:rPr>
                <w:rFonts w:asciiTheme="minorHAnsi" w:hAnsiTheme="minorHAnsi"/>
                <w:sz w:val="22"/>
                <w:szCs w:val="22"/>
              </w:rPr>
              <w:t xml:space="preserve">Started </w:t>
            </w:r>
            <w:proofErr w:type="gramStart"/>
            <w:r w:rsidRPr="00CE5ADE">
              <w:rPr>
                <w:rFonts w:asciiTheme="minorHAnsi" w:hAnsiTheme="minorHAnsi"/>
                <w:sz w:val="22"/>
                <w:szCs w:val="22"/>
              </w:rPr>
              <w:t>in:</w:t>
            </w:r>
            <w:proofErr w:type="gramEnd"/>
            <w:r w:rsidRPr="00CE5ADE">
              <w:rPr>
                <w:rFonts w:asciiTheme="minorHAnsi" w:hAnsiTheme="minorHAnsi"/>
                <w:sz w:val="22"/>
                <w:szCs w:val="22"/>
              </w:rPr>
              <w:t xml:space="preserve"> 2024</w:t>
            </w:r>
          </w:p>
          <w:p w14:paraId="1AFBB98B" w14:textId="77777777" w:rsidR="0019181F" w:rsidRPr="00CE5ADE" w:rsidRDefault="0019181F" w:rsidP="00D13BFE">
            <w:pPr>
              <w:spacing w:line="276" w:lineRule="auto"/>
              <w:rPr>
                <w:rFonts w:asciiTheme="minorHAnsi" w:hAnsiTheme="minorHAnsi"/>
                <w:sz w:val="22"/>
                <w:szCs w:val="22"/>
              </w:rPr>
            </w:pPr>
          </w:p>
          <w:p w14:paraId="3D4716BB" w14:textId="34AC0072" w:rsidR="000023AA" w:rsidRPr="00CE5ADE" w:rsidRDefault="000023AA" w:rsidP="000023AA">
            <w:pPr>
              <w:pStyle w:val="NoSpacing"/>
              <w:rPr>
                <w:rFonts w:cs="Calibri Light"/>
                <w:lang w:val="en-GB"/>
              </w:rPr>
            </w:pPr>
            <w:r w:rsidRPr="00CE5ADE">
              <w:rPr>
                <w:lang w:val="en-GB"/>
              </w:rPr>
              <w:t xml:space="preserve">Following a successful first </w:t>
            </w:r>
            <w:r w:rsidR="00554D6C" w:rsidRPr="00CE5ADE">
              <w:rPr>
                <w:lang w:val="en-GB"/>
              </w:rPr>
              <w:t>survey</w:t>
            </w:r>
            <w:r w:rsidRPr="00CE5ADE">
              <w:rPr>
                <w:lang w:val="en-GB"/>
              </w:rPr>
              <w:t xml:space="preserve"> study</w:t>
            </w:r>
            <w:r w:rsidR="00533B31" w:rsidRPr="00CE5ADE">
              <w:rPr>
                <w:lang w:val="en-GB"/>
              </w:rPr>
              <w:t>, this projec</w:t>
            </w:r>
            <w:r w:rsidR="00A7698E" w:rsidRPr="00CE5ADE">
              <w:rPr>
                <w:lang w:val="en-GB"/>
              </w:rPr>
              <w:t>t</w:t>
            </w:r>
            <w:r w:rsidR="00533B31" w:rsidRPr="00CE5ADE">
              <w:rPr>
                <w:lang w:val="en-GB"/>
              </w:rPr>
              <w:t xml:space="preserve"> has now </w:t>
            </w:r>
            <w:r w:rsidR="00A7698E" w:rsidRPr="00CE5ADE">
              <w:rPr>
                <w:lang w:val="en-GB"/>
              </w:rPr>
              <w:t>progressed</w:t>
            </w:r>
            <w:r w:rsidR="00533B31" w:rsidRPr="00CE5ADE">
              <w:rPr>
                <w:lang w:val="en-GB"/>
              </w:rPr>
              <w:t xml:space="preserve"> into an </w:t>
            </w:r>
            <w:r w:rsidRPr="00CE5ADE">
              <w:rPr>
                <w:rFonts w:cs="Calibri Light"/>
                <w:lang w:val="en-GB"/>
              </w:rPr>
              <w:t>impl</w:t>
            </w:r>
            <w:r w:rsidR="00533B31" w:rsidRPr="00CE5ADE">
              <w:rPr>
                <w:rFonts w:cs="Calibri Light"/>
                <w:lang w:val="en-GB"/>
              </w:rPr>
              <w:t>emen</w:t>
            </w:r>
            <w:r w:rsidRPr="00CE5ADE">
              <w:rPr>
                <w:rFonts w:cs="Calibri Light"/>
                <w:lang w:val="en-GB"/>
              </w:rPr>
              <w:t>tation study</w:t>
            </w:r>
            <w:r w:rsidR="00533B31" w:rsidRPr="00CE5ADE">
              <w:rPr>
                <w:rFonts w:cs="Calibri Light"/>
                <w:lang w:val="en-GB"/>
              </w:rPr>
              <w:t>, in which</w:t>
            </w:r>
            <w:r w:rsidRPr="00CE5ADE">
              <w:rPr>
                <w:rFonts w:cs="Calibri Light"/>
                <w:lang w:val="en-GB"/>
              </w:rPr>
              <w:t xml:space="preserve"> the 'Child Abuse &amp; Neglect Readiness Package' </w:t>
            </w:r>
            <w:r w:rsidR="00533B31" w:rsidRPr="00CE5ADE">
              <w:rPr>
                <w:rFonts w:cs="Calibri Light"/>
                <w:lang w:val="en-GB"/>
              </w:rPr>
              <w:t>w</w:t>
            </w:r>
            <w:r w:rsidR="00A7698E" w:rsidRPr="00CE5ADE">
              <w:rPr>
                <w:rFonts w:cs="Calibri Light"/>
                <w:lang w:val="en-GB"/>
              </w:rPr>
              <w:t>i</w:t>
            </w:r>
            <w:r w:rsidR="00533B31" w:rsidRPr="00CE5ADE">
              <w:rPr>
                <w:rFonts w:cs="Calibri Light"/>
                <w:lang w:val="en-GB"/>
              </w:rPr>
              <w:t xml:space="preserve">ll be introduced </w:t>
            </w:r>
            <w:r w:rsidRPr="00CE5ADE">
              <w:rPr>
                <w:rFonts w:cs="Calibri Light"/>
                <w:lang w:val="en-GB"/>
              </w:rPr>
              <w:t>within the premises of three European hospitals, followed by a one-year follow up period. This pilot study will be the first step towards a wider implementation of the CAN Readiness Package across all European emergency departments.</w:t>
            </w:r>
          </w:p>
          <w:p w14:paraId="4B93A009" w14:textId="77777777" w:rsidR="002026B0" w:rsidRPr="00CE5ADE" w:rsidRDefault="002026B0" w:rsidP="000023AA">
            <w:pPr>
              <w:pStyle w:val="NoSpacing"/>
              <w:rPr>
                <w:rFonts w:cs="Calibri Light"/>
                <w:lang w:val="en-GB"/>
              </w:rPr>
            </w:pPr>
          </w:p>
          <w:p w14:paraId="409496AB" w14:textId="101F0C12" w:rsidR="002026B0" w:rsidRPr="00CE5ADE" w:rsidRDefault="00554D6C" w:rsidP="00554D6C">
            <w:pPr>
              <w:pStyle w:val="NormalWeb"/>
              <w:spacing w:before="0" w:beforeAutospacing="0" w:after="0" w:afterAutospacing="0" w:line="276" w:lineRule="auto"/>
              <w:rPr>
                <w:rFonts w:asciiTheme="minorHAnsi" w:hAnsiTheme="minorHAnsi"/>
                <w:sz w:val="22"/>
                <w:szCs w:val="22"/>
              </w:rPr>
            </w:pPr>
            <w:r w:rsidRPr="00CE5ADE">
              <w:rPr>
                <w:rFonts w:asciiTheme="minorHAnsi" w:hAnsiTheme="minorHAnsi"/>
                <w:sz w:val="22"/>
                <w:szCs w:val="22"/>
              </w:rPr>
              <w:t xml:space="preserve">Publications from this project: </w:t>
            </w:r>
          </w:p>
          <w:p w14:paraId="05B08144" w14:textId="38F4DED8" w:rsidR="000023AA" w:rsidRPr="00CE5ADE" w:rsidRDefault="00554D6C" w:rsidP="00D13BFE">
            <w:pPr>
              <w:spacing w:line="276" w:lineRule="auto"/>
              <w:rPr>
                <w:rFonts w:asciiTheme="minorHAnsi" w:hAnsiTheme="minorHAnsi"/>
                <w:sz w:val="22"/>
                <w:szCs w:val="22"/>
              </w:rPr>
            </w:pPr>
            <w:proofErr w:type="spellStart"/>
            <w:r w:rsidRPr="00CE5ADE">
              <w:rPr>
                <w:rFonts w:asciiTheme="minorHAnsi" w:hAnsiTheme="minorHAnsi" w:cs="Calibri"/>
                <w:color w:val="222222"/>
                <w:sz w:val="22"/>
                <w:szCs w:val="22"/>
              </w:rPr>
              <w:t>Hoedeman</w:t>
            </w:r>
            <w:proofErr w:type="spellEnd"/>
            <w:r w:rsidRPr="00CE5ADE">
              <w:rPr>
                <w:rFonts w:asciiTheme="minorHAnsi" w:hAnsiTheme="minorHAnsi" w:cs="Calibri"/>
                <w:color w:val="222222"/>
                <w:sz w:val="22"/>
                <w:szCs w:val="22"/>
              </w:rPr>
              <w:t xml:space="preserve"> F, </w:t>
            </w:r>
            <w:proofErr w:type="spellStart"/>
            <w:r w:rsidRPr="00CE5ADE">
              <w:rPr>
                <w:rFonts w:asciiTheme="minorHAnsi" w:hAnsiTheme="minorHAnsi" w:cs="Calibri"/>
                <w:color w:val="222222"/>
                <w:sz w:val="22"/>
                <w:szCs w:val="22"/>
              </w:rPr>
              <w:t>Puiman</w:t>
            </w:r>
            <w:proofErr w:type="spellEnd"/>
            <w:r w:rsidRPr="00CE5ADE">
              <w:rPr>
                <w:rFonts w:asciiTheme="minorHAnsi" w:hAnsiTheme="minorHAnsi" w:cs="Calibri"/>
                <w:color w:val="222222"/>
                <w:sz w:val="22"/>
                <w:szCs w:val="22"/>
              </w:rPr>
              <w:t xml:space="preserve"> PJ, Smits AW, Dekker MI, Diderich-</w:t>
            </w:r>
            <w:proofErr w:type="spellStart"/>
            <w:r w:rsidRPr="00CE5ADE">
              <w:rPr>
                <w:rFonts w:asciiTheme="minorHAnsi" w:hAnsiTheme="minorHAnsi" w:cs="Calibri"/>
                <w:color w:val="222222"/>
                <w:sz w:val="22"/>
                <w:szCs w:val="22"/>
              </w:rPr>
              <w:t>Lolkes</w:t>
            </w:r>
            <w:proofErr w:type="spellEnd"/>
            <w:r w:rsidRPr="00CE5ADE">
              <w:rPr>
                <w:rFonts w:asciiTheme="minorHAnsi" w:hAnsiTheme="minorHAnsi" w:cs="Calibri"/>
                <w:color w:val="222222"/>
                <w:sz w:val="22"/>
                <w:szCs w:val="22"/>
              </w:rPr>
              <w:t xml:space="preserve"> de Beer H, Laribi S, </w:t>
            </w:r>
            <w:proofErr w:type="spellStart"/>
            <w:r w:rsidRPr="00CE5ADE">
              <w:rPr>
                <w:rFonts w:asciiTheme="minorHAnsi" w:hAnsiTheme="minorHAnsi" w:cs="Calibri"/>
                <w:color w:val="222222"/>
                <w:sz w:val="22"/>
                <w:szCs w:val="22"/>
              </w:rPr>
              <w:t>Lauwaert</w:t>
            </w:r>
            <w:proofErr w:type="spellEnd"/>
            <w:r w:rsidRPr="00CE5ADE">
              <w:rPr>
                <w:rFonts w:asciiTheme="minorHAnsi" w:hAnsiTheme="minorHAnsi" w:cs="Calibri"/>
                <w:color w:val="222222"/>
                <w:sz w:val="22"/>
                <w:szCs w:val="22"/>
              </w:rPr>
              <w:t xml:space="preserve"> D, </w:t>
            </w:r>
            <w:proofErr w:type="spellStart"/>
            <w:r w:rsidRPr="00CE5ADE">
              <w:rPr>
                <w:rFonts w:asciiTheme="minorHAnsi" w:hAnsiTheme="minorHAnsi" w:cs="Calibri"/>
                <w:color w:val="222222"/>
                <w:sz w:val="22"/>
                <w:szCs w:val="22"/>
              </w:rPr>
              <w:t>Oostenbrink</w:t>
            </w:r>
            <w:proofErr w:type="spellEnd"/>
            <w:r w:rsidRPr="00CE5ADE">
              <w:rPr>
                <w:rFonts w:asciiTheme="minorHAnsi" w:hAnsiTheme="minorHAnsi" w:cs="Calibri"/>
                <w:color w:val="222222"/>
                <w:sz w:val="22"/>
                <w:szCs w:val="22"/>
              </w:rPr>
              <w:t xml:space="preserve"> R, Parri N, García-Castrillo Riesgo L, Moll HA. Recognition of child maltreatment in emergency departments in Europe: Should we do </w:t>
            </w:r>
            <w:proofErr w:type="gramStart"/>
            <w:r w:rsidRPr="00CE5ADE">
              <w:rPr>
                <w:rFonts w:asciiTheme="minorHAnsi" w:hAnsiTheme="minorHAnsi" w:cs="Calibri"/>
                <w:color w:val="222222"/>
                <w:sz w:val="22"/>
                <w:szCs w:val="22"/>
              </w:rPr>
              <w:t>better?.</w:t>
            </w:r>
            <w:proofErr w:type="gramEnd"/>
            <w:r w:rsidRPr="00CE5ADE">
              <w:rPr>
                <w:rFonts w:asciiTheme="minorHAnsi" w:hAnsiTheme="minorHAnsi" w:cs="Calibri"/>
                <w:color w:val="222222"/>
                <w:sz w:val="22"/>
                <w:szCs w:val="22"/>
              </w:rPr>
              <w:t xml:space="preserve"> </w:t>
            </w:r>
            <w:proofErr w:type="spellStart"/>
            <w:r w:rsidRPr="00CE5ADE">
              <w:rPr>
                <w:rFonts w:asciiTheme="minorHAnsi" w:hAnsiTheme="minorHAnsi" w:cs="Calibri"/>
                <w:color w:val="222222"/>
                <w:sz w:val="22"/>
                <w:szCs w:val="22"/>
              </w:rPr>
              <w:t>PLoS</w:t>
            </w:r>
            <w:proofErr w:type="spellEnd"/>
            <w:r w:rsidRPr="00CE5ADE">
              <w:rPr>
                <w:rFonts w:asciiTheme="minorHAnsi" w:hAnsiTheme="minorHAnsi" w:cs="Calibri"/>
                <w:color w:val="222222"/>
                <w:sz w:val="22"/>
                <w:szCs w:val="22"/>
              </w:rPr>
              <w:t xml:space="preserve"> one. 2021 Feb 5;16(2</w:t>
            </w:r>
            <w:proofErr w:type="gramStart"/>
            <w:r w:rsidRPr="00CE5ADE">
              <w:rPr>
                <w:rFonts w:asciiTheme="minorHAnsi" w:hAnsiTheme="minorHAnsi" w:cs="Calibri"/>
                <w:color w:val="222222"/>
                <w:sz w:val="22"/>
                <w:szCs w:val="22"/>
              </w:rPr>
              <w:t>):e</w:t>
            </w:r>
            <w:proofErr w:type="gramEnd"/>
            <w:r w:rsidRPr="00CE5ADE">
              <w:rPr>
                <w:rFonts w:asciiTheme="minorHAnsi" w:hAnsiTheme="minorHAnsi" w:cs="Calibri"/>
                <w:color w:val="222222"/>
                <w:sz w:val="22"/>
                <w:szCs w:val="22"/>
              </w:rPr>
              <w:t>0246361.</w:t>
            </w:r>
          </w:p>
          <w:p w14:paraId="02C3517D" w14:textId="5B64B1AC" w:rsidR="0019181F" w:rsidRPr="00CE5ADE" w:rsidRDefault="0019181F" w:rsidP="00D13BFE">
            <w:pPr>
              <w:spacing w:line="276" w:lineRule="auto"/>
              <w:rPr>
                <w:rFonts w:asciiTheme="minorHAnsi" w:hAnsiTheme="minorHAnsi"/>
                <w:sz w:val="22"/>
                <w:szCs w:val="22"/>
              </w:rPr>
            </w:pPr>
          </w:p>
        </w:tc>
      </w:tr>
      <w:tr w:rsidR="00BE1655" w:rsidRPr="00CE5ADE" w14:paraId="70CEC7AE" w14:textId="77777777">
        <w:tc>
          <w:tcPr>
            <w:tcW w:w="9016" w:type="dxa"/>
          </w:tcPr>
          <w:p w14:paraId="10FCE8FB" w14:textId="276EA63B" w:rsidR="00BE1655" w:rsidRPr="00CE5ADE" w:rsidRDefault="007056D2" w:rsidP="00D13BFE">
            <w:pPr>
              <w:pStyle w:val="ListParagraph"/>
              <w:numPr>
                <w:ilvl w:val="0"/>
                <w:numId w:val="5"/>
              </w:numPr>
              <w:spacing w:line="276" w:lineRule="auto"/>
              <w:rPr>
                <w:rFonts w:asciiTheme="minorHAnsi" w:hAnsiTheme="minorHAnsi"/>
                <w:sz w:val="22"/>
                <w:szCs w:val="22"/>
              </w:rPr>
            </w:pPr>
            <w:proofErr w:type="spellStart"/>
            <w:r w:rsidRPr="00CE5ADE">
              <w:rPr>
                <w:rFonts w:asciiTheme="minorHAnsi" w:hAnsiTheme="minorHAnsi"/>
                <w:sz w:val="22"/>
                <w:szCs w:val="22"/>
              </w:rPr>
              <w:t>E</w:t>
            </w:r>
            <w:r w:rsidR="001B1068" w:rsidRPr="00CE5ADE">
              <w:rPr>
                <w:rFonts w:asciiTheme="minorHAnsi" w:hAnsiTheme="minorHAnsi"/>
                <w:sz w:val="22"/>
                <w:szCs w:val="22"/>
              </w:rPr>
              <w:t>uro</w:t>
            </w:r>
            <w:r w:rsidRPr="00CE5ADE">
              <w:rPr>
                <w:rFonts w:asciiTheme="minorHAnsi" w:hAnsiTheme="minorHAnsi"/>
                <w:sz w:val="22"/>
                <w:szCs w:val="22"/>
              </w:rPr>
              <w:t>DEN</w:t>
            </w:r>
            <w:proofErr w:type="spellEnd"/>
            <w:r w:rsidR="001B1068" w:rsidRPr="00CE5ADE">
              <w:rPr>
                <w:rFonts w:asciiTheme="minorHAnsi" w:hAnsiTheme="minorHAnsi"/>
                <w:sz w:val="22"/>
                <w:szCs w:val="22"/>
              </w:rPr>
              <w:t xml:space="preserve"> Plus Project</w:t>
            </w:r>
          </w:p>
          <w:p w14:paraId="1D4AC8EC" w14:textId="77777777" w:rsidR="005400E5" w:rsidRPr="00CE5ADE" w:rsidRDefault="005400E5" w:rsidP="00D13BFE">
            <w:pPr>
              <w:spacing w:line="276" w:lineRule="auto"/>
              <w:rPr>
                <w:rFonts w:asciiTheme="minorHAnsi" w:hAnsiTheme="minorHAnsi"/>
                <w:sz w:val="22"/>
                <w:szCs w:val="22"/>
              </w:rPr>
            </w:pPr>
          </w:p>
          <w:p w14:paraId="0B63B482" w14:textId="29F6C272" w:rsidR="00CA0C35" w:rsidRPr="00CE5ADE" w:rsidRDefault="00CA0C35" w:rsidP="00D13BFE">
            <w:pPr>
              <w:spacing w:line="276" w:lineRule="auto"/>
              <w:rPr>
                <w:rFonts w:asciiTheme="minorHAnsi" w:hAnsiTheme="minorHAnsi"/>
                <w:sz w:val="22"/>
                <w:szCs w:val="22"/>
              </w:rPr>
            </w:pPr>
            <w:r w:rsidRPr="00CE5ADE">
              <w:rPr>
                <w:rFonts w:asciiTheme="minorHAnsi" w:hAnsiTheme="minorHAnsi"/>
                <w:sz w:val="22"/>
                <w:szCs w:val="22"/>
              </w:rPr>
              <w:t xml:space="preserve">Started </w:t>
            </w:r>
            <w:proofErr w:type="gramStart"/>
            <w:r w:rsidRPr="00CE5ADE">
              <w:rPr>
                <w:rFonts w:asciiTheme="minorHAnsi" w:hAnsiTheme="minorHAnsi"/>
                <w:sz w:val="22"/>
                <w:szCs w:val="22"/>
              </w:rPr>
              <w:t>in:</w:t>
            </w:r>
            <w:proofErr w:type="gramEnd"/>
            <w:r w:rsidRPr="00CE5ADE">
              <w:rPr>
                <w:rFonts w:asciiTheme="minorHAnsi" w:hAnsiTheme="minorHAnsi"/>
                <w:sz w:val="22"/>
                <w:szCs w:val="22"/>
              </w:rPr>
              <w:t xml:space="preserve"> 2025</w:t>
            </w:r>
          </w:p>
          <w:p w14:paraId="429FA8D9" w14:textId="77777777" w:rsidR="00CA0C35" w:rsidRPr="00CE5ADE" w:rsidRDefault="00CA0C35" w:rsidP="00D13BFE">
            <w:pPr>
              <w:spacing w:line="276" w:lineRule="auto"/>
              <w:rPr>
                <w:rFonts w:asciiTheme="minorHAnsi" w:hAnsiTheme="minorHAnsi"/>
                <w:sz w:val="22"/>
                <w:szCs w:val="22"/>
              </w:rPr>
            </w:pPr>
          </w:p>
          <w:p w14:paraId="352F9139" w14:textId="2453B5AA" w:rsidR="005400E5" w:rsidRPr="00CE5ADE" w:rsidRDefault="005400E5" w:rsidP="00D13BFE">
            <w:pPr>
              <w:spacing w:line="276" w:lineRule="auto"/>
              <w:rPr>
                <w:rFonts w:asciiTheme="minorHAnsi" w:hAnsiTheme="minorHAnsi" w:cs="Calibri"/>
                <w:color w:val="000000"/>
                <w:sz w:val="22"/>
                <w:szCs w:val="22"/>
              </w:rPr>
            </w:pPr>
            <w:r w:rsidRPr="00CE5ADE">
              <w:rPr>
                <w:rFonts w:asciiTheme="minorHAnsi" w:hAnsiTheme="minorHAnsi" w:cs="Calibri"/>
                <w:color w:val="000000"/>
                <w:sz w:val="22"/>
                <w:szCs w:val="22"/>
              </w:rPr>
              <w:t>Principal Investigator:</w:t>
            </w:r>
            <w:r w:rsidR="00B57964" w:rsidRPr="00CE5ADE">
              <w:rPr>
                <w:rFonts w:asciiTheme="minorHAnsi" w:hAnsiTheme="minorHAnsi" w:cs="Calibri"/>
                <w:color w:val="000000"/>
                <w:sz w:val="22"/>
                <w:szCs w:val="22"/>
              </w:rPr>
              <w:t xml:space="preserve"> Prof Pa</w:t>
            </w:r>
            <w:r w:rsidR="00A550C7" w:rsidRPr="00CE5ADE">
              <w:rPr>
                <w:rFonts w:asciiTheme="minorHAnsi" w:hAnsiTheme="minorHAnsi" w:cs="Calibri"/>
                <w:color w:val="000000"/>
                <w:sz w:val="22"/>
                <w:szCs w:val="22"/>
              </w:rPr>
              <w:t>u</w:t>
            </w:r>
            <w:r w:rsidR="00B57964" w:rsidRPr="00CE5ADE">
              <w:rPr>
                <w:rFonts w:asciiTheme="minorHAnsi" w:hAnsiTheme="minorHAnsi" w:cs="Calibri"/>
                <w:color w:val="000000"/>
                <w:sz w:val="22"/>
                <w:szCs w:val="22"/>
              </w:rPr>
              <w:t xml:space="preserve">l Dargan, Guy’s and St Thomas’ </w:t>
            </w:r>
            <w:r w:rsidR="00A550C7" w:rsidRPr="00CE5ADE">
              <w:rPr>
                <w:rFonts w:asciiTheme="minorHAnsi" w:hAnsiTheme="minorHAnsi" w:cs="Calibri"/>
                <w:color w:val="000000"/>
                <w:sz w:val="22"/>
                <w:szCs w:val="22"/>
              </w:rPr>
              <w:t>NHS Healthcare Trust</w:t>
            </w:r>
            <w:r w:rsidR="006F2CD9" w:rsidRPr="00CE5ADE">
              <w:rPr>
                <w:rFonts w:asciiTheme="minorHAnsi" w:hAnsiTheme="minorHAnsi" w:cs="Calibri"/>
                <w:color w:val="000000"/>
                <w:sz w:val="22"/>
                <w:szCs w:val="22"/>
              </w:rPr>
              <w:t>, London, UK</w:t>
            </w:r>
          </w:p>
          <w:p w14:paraId="2B001DBE" w14:textId="77777777" w:rsidR="001B1068" w:rsidRPr="00CE5ADE" w:rsidRDefault="001B1068" w:rsidP="00D13BFE">
            <w:pPr>
              <w:spacing w:line="276" w:lineRule="auto"/>
              <w:rPr>
                <w:rFonts w:asciiTheme="minorHAnsi" w:hAnsiTheme="minorHAnsi" w:cs="Calibri"/>
                <w:color w:val="000000"/>
                <w:sz w:val="22"/>
                <w:szCs w:val="22"/>
              </w:rPr>
            </w:pPr>
          </w:p>
          <w:p w14:paraId="19297D9A" w14:textId="4F5DAEE9" w:rsidR="006F2CD9" w:rsidRPr="00CE5ADE" w:rsidRDefault="006F2CD9" w:rsidP="00D13BFE">
            <w:pPr>
              <w:spacing w:line="276" w:lineRule="auto"/>
              <w:rPr>
                <w:rFonts w:asciiTheme="minorHAnsi" w:hAnsiTheme="minorHAnsi" w:cs="Calibri"/>
                <w:color w:val="000000"/>
                <w:sz w:val="22"/>
                <w:szCs w:val="22"/>
              </w:rPr>
            </w:pPr>
            <w:r w:rsidRPr="00CE5ADE">
              <w:rPr>
                <w:rFonts w:asciiTheme="minorHAnsi" w:hAnsiTheme="minorHAnsi" w:cs="Calibri"/>
                <w:color w:val="000000"/>
                <w:sz w:val="22"/>
                <w:szCs w:val="22"/>
              </w:rPr>
              <w:t xml:space="preserve">REPEM collaborates with the </w:t>
            </w:r>
            <w:proofErr w:type="spellStart"/>
            <w:r w:rsidRPr="00CE5ADE">
              <w:rPr>
                <w:rFonts w:asciiTheme="minorHAnsi" w:hAnsiTheme="minorHAnsi" w:cs="Calibri"/>
                <w:color w:val="000000"/>
                <w:sz w:val="22"/>
                <w:szCs w:val="22"/>
              </w:rPr>
              <w:t>EuroDEN</w:t>
            </w:r>
            <w:proofErr w:type="spellEnd"/>
            <w:r w:rsidRPr="00CE5ADE">
              <w:rPr>
                <w:rFonts w:asciiTheme="minorHAnsi" w:hAnsiTheme="minorHAnsi" w:cs="Calibri"/>
                <w:color w:val="000000"/>
                <w:sz w:val="22"/>
                <w:szCs w:val="22"/>
              </w:rPr>
              <w:t xml:space="preserve"> Plus project, led by </w:t>
            </w:r>
            <w:r w:rsidR="00B53759" w:rsidRPr="00CE5ADE">
              <w:rPr>
                <w:rFonts w:asciiTheme="minorHAnsi" w:hAnsiTheme="minorHAnsi" w:cs="Calibri"/>
                <w:color w:val="000000"/>
                <w:sz w:val="22"/>
                <w:szCs w:val="22"/>
              </w:rPr>
              <w:t>P</w:t>
            </w:r>
            <w:r w:rsidRPr="00CE5ADE">
              <w:rPr>
                <w:rFonts w:asciiTheme="minorHAnsi" w:hAnsiTheme="minorHAnsi" w:cs="Calibri"/>
                <w:color w:val="000000"/>
                <w:sz w:val="22"/>
                <w:szCs w:val="22"/>
              </w:rPr>
              <w:t>rof Paul Dargan from Guy’s and St Thomas’ NHS Healthcare Trust</w:t>
            </w:r>
            <w:r w:rsidR="00B53759" w:rsidRPr="00CE5ADE">
              <w:rPr>
                <w:rFonts w:asciiTheme="minorHAnsi" w:hAnsiTheme="minorHAnsi" w:cs="Calibri"/>
                <w:color w:val="000000"/>
                <w:sz w:val="22"/>
                <w:szCs w:val="22"/>
              </w:rPr>
              <w:t xml:space="preserve"> in London</w:t>
            </w:r>
            <w:r w:rsidRPr="00CE5ADE">
              <w:rPr>
                <w:rFonts w:asciiTheme="minorHAnsi" w:hAnsiTheme="minorHAnsi" w:cs="Calibri"/>
                <w:color w:val="000000"/>
                <w:sz w:val="22"/>
                <w:szCs w:val="22"/>
              </w:rPr>
              <w:t>, to collect</w:t>
            </w:r>
            <w:r w:rsidR="00810685" w:rsidRPr="00CE5ADE">
              <w:rPr>
                <w:rFonts w:asciiTheme="minorHAnsi" w:hAnsiTheme="minorHAnsi" w:cs="Calibri"/>
                <w:color w:val="000000"/>
                <w:sz w:val="22"/>
                <w:szCs w:val="22"/>
              </w:rPr>
              <w:t xml:space="preserve"> prospective</w:t>
            </w:r>
            <w:r w:rsidRPr="00CE5ADE">
              <w:rPr>
                <w:rFonts w:asciiTheme="minorHAnsi" w:hAnsiTheme="minorHAnsi" w:cs="Calibri"/>
                <w:color w:val="000000"/>
                <w:sz w:val="22"/>
                <w:szCs w:val="22"/>
              </w:rPr>
              <w:t xml:space="preserve"> registry data </w:t>
            </w:r>
            <w:r w:rsidR="00983A2D" w:rsidRPr="00CE5ADE">
              <w:rPr>
                <w:rFonts w:asciiTheme="minorHAnsi" w:hAnsiTheme="minorHAnsi" w:cs="Calibri"/>
                <w:color w:val="000000"/>
                <w:sz w:val="22"/>
                <w:szCs w:val="22"/>
              </w:rPr>
              <w:t xml:space="preserve">for children </w:t>
            </w:r>
            <w:r w:rsidR="00983A2D" w:rsidRPr="00CE5ADE">
              <w:rPr>
                <w:rFonts w:asciiTheme="minorHAnsi" w:hAnsiTheme="minorHAnsi" w:cs="Calibri"/>
                <w:color w:val="000000"/>
                <w:sz w:val="22"/>
                <w:szCs w:val="22"/>
              </w:rPr>
              <w:lastRenderedPageBreak/>
              <w:t>presenting to emergency departments after ingestion of recreational drugs</w:t>
            </w:r>
            <w:r w:rsidR="00164558" w:rsidRPr="00CE5ADE">
              <w:rPr>
                <w:rFonts w:asciiTheme="minorHAnsi" w:hAnsiTheme="minorHAnsi" w:cs="Calibri"/>
                <w:color w:val="000000"/>
                <w:sz w:val="22"/>
                <w:szCs w:val="22"/>
              </w:rPr>
              <w:t xml:space="preserve"> across Europe</w:t>
            </w:r>
            <w:r w:rsidR="00983A2D" w:rsidRPr="00CE5ADE">
              <w:rPr>
                <w:rFonts w:asciiTheme="minorHAnsi" w:hAnsiTheme="minorHAnsi" w:cs="Calibri"/>
                <w:color w:val="000000"/>
                <w:sz w:val="22"/>
                <w:szCs w:val="22"/>
              </w:rPr>
              <w:t xml:space="preserve">. The </w:t>
            </w:r>
            <w:proofErr w:type="spellStart"/>
            <w:r w:rsidR="00983A2D" w:rsidRPr="00CE5ADE">
              <w:rPr>
                <w:rFonts w:asciiTheme="minorHAnsi" w:hAnsiTheme="minorHAnsi" w:cs="Calibri"/>
                <w:color w:val="000000"/>
                <w:sz w:val="22"/>
                <w:szCs w:val="22"/>
              </w:rPr>
              <w:t>EuroDEN</w:t>
            </w:r>
            <w:proofErr w:type="spellEnd"/>
            <w:r w:rsidR="00983A2D" w:rsidRPr="00CE5ADE">
              <w:rPr>
                <w:rFonts w:asciiTheme="minorHAnsi" w:hAnsiTheme="minorHAnsi" w:cs="Calibri"/>
                <w:color w:val="000000"/>
                <w:sz w:val="22"/>
                <w:szCs w:val="22"/>
              </w:rPr>
              <w:t xml:space="preserve"> network</w:t>
            </w:r>
            <w:r w:rsidR="001B2781" w:rsidRPr="00CE5ADE">
              <w:rPr>
                <w:rFonts w:asciiTheme="minorHAnsi" w:hAnsiTheme="minorHAnsi" w:cs="Calibri"/>
                <w:color w:val="000000"/>
                <w:sz w:val="22"/>
                <w:szCs w:val="22"/>
              </w:rPr>
              <w:t>, linked to the European Union Drug Agency,</w:t>
            </w:r>
            <w:r w:rsidR="00983A2D" w:rsidRPr="00CE5ADE">
              <w:rPr>
                <w:rFonts w:asciiTheme="minorHAnsi" w:hAnsiTheme="minorHAnsi" w:cs="Calibri"/>
                <w:color w:val="000000"/>
                <w:sz w:val="22"/>
                <w:szCs w:val="22"/>
              </w:rPr>
              <w:t xml:space="preserve"> has previously successfully mapped and published on the use of recreational drugs </w:t>
            </w:r>
            <w:r w:rsidR="00E95C38" w:rsidRPr="00CE5ADE">
              <w:rPr>
                <w:rFonts w:asciiTheme="minorHAnsi" w:hAnsiTheme="minorHAnsi" w:cs="Calibri"/>
                <w:color w:val="000000"/>
                <w:sz w:val="22"/>
                <w:szCs w:val="22"/>
              </w:rPr>
              <w:t>amon</w:t>
            </w:r>
            <w:r w:rsidR="00164558" w:rsidRPr="00CE5ADE">
              <w:rPr>
                <w:rFonts w:asciiTheme="minorHAnsi" w:hAnsiTheme="minorHAnsi" w:cs="Calibri"/>
                <w:color w:val="000000"/>
                <w:sz w:val="22"/>
                <w:szCs w:val="22"/>
              </w:rPr>
              <w:t>g</w:t>
            </w:r>
            <w:r w:rsidR="00E95C38" w:rsidRPr="00CE5ADE">
              <w:rPr>
                <w:rFonts w:asciiTheme="minorHAnsi" w:hAnsiTheme="minorHAnsi" w:cs="Calibri"/>
                <w:color w:val="000000"/>
                <w:sz w:val="22"/>
                <w:szCs w:val="22"/>
              </w:rPr>
              <w:t>st adults presenting to emergency departments</w:t>
            </w:r>
            <w:r w:rsidR="00C01593" w:rsidRPr="00CE5ADE">
              <w:rPr>
                <w:rFonts w:asciiTheme="minorHAnsi" w:hAnsiTheme="minorHAnsi" w:cs="Calibri"/>
                <w:color w:val="000000"/>
                <w:sz w:val="22"/>
                <w:szCs w:val="22"/>
              </w:rPr>
              <w:t>.</w:t>
            </w:r>
          </w:p>
          <w:p w14:paraId="3670D169" w14:textId="77777777" w:rsidR="006F2CD9" w:rsidRPr="00CE5ADE" w:rsidRDefault="006F2CD9" w:rsidP="00D13BFE">
            <w:pPr>
              <w:spacing w:line="276" w:lineRule="auto"/>
              <w:rPr>
                <w:rFonts w:asciiTheme="minorHAnsi" w:hAnsiTheme="minorHAnsi" w:cs="Calibri"/>
                <w:color w:val="000000"/>
                <w:sz w:val="22"/>
                <w:szCs w:val="22"/>
              </w:rPr>
            </w:pPr>
          </w:p>
          <w:p w14:paraId="77B79613" w14:textId="692CB40F" w:rsidR="001B1068" w:rsidRPr="00CE5ADE" w:rsidRDefault="001B1068" w:rsidP="00D13BFE">
            <w:pPr>
              <w:spacing w:line="276" w:lineRule="auto"/>
              <w:rPr>
                <w:rFonts w:asciiTheme="minorHAnsi" w:hAnsiTheme="minorHAnsi" w:cs="Calibri"/>
                <w:color w:val="000000"/>
                <w:sz w:val="22"/>
                <w:szCs w:val="22"/>
              </w:rPr>
            </w:pPr>
            <w:r w:rsidRPr="00CE5ADE">
              <w:rPr>
                <w:rFonts w:asciiTheme="minorHAnsi" w:hAnsiTheme="minorHAnsi"/>
                <w:color w:val="242122"/>
                <w:sz w:val="22"/>
                <w:szCs w:val="22"/>
                <w:shd w:val="clear" w:color="auto" w:fill="FFFFFF"/>
              </w:rPr>
              <w:t>You can find more details and the description of the study, as well as a list</w:t>
            </w:r>
            <w:r w:rsidR="00C01593" w:rsidRPr="00CE5ADE">
              <w:rPr>
                <w:rFonts w:asciiTheme="minorHAnsi" w:hAnsiTheme="minorHAnsi"/>
                <w:color w:val="242122"/>
                <w:sz w:val="22"/>
                <w:szCs w:val="22"/>
                <w:shd w:val="clear" w:color="auto" w:fill="FFFFFF"/>
              </w:rPr>
              <w:t xml:space="preserve"> </w:t>
            </w:r>
            <w:r w:rsidRPr="00CE5ADE">
              <w:rPr>
                <w:rFonts w:asciiTheme="minorHAnsi" w:hAnsiTheme="minorHAnsi"/>
                <w:color w:val="242122"/>
                <w:sz w:val="22"/>
                <w:szCs w:val="22"/>
                <w:shd w:val="clear" w:color="auto" w:fill="FFFFFF"/>
              </w:rPr>
              <w:t xml:space="preserve">of publications here: </w:t>
            </w:r>
            <w:r w:rsidR="001B2781" w:rsidRPr="00CE5ADE">
              <w:rPr>
                <w:rFonts w:asciiTheme="minorHAnsi" w:hAnsiTheme="minorHAnsi"/>
                <w:color w:val="242122"/>
                <w:sz w:val="22"/>
                <w:szCs w:val="22"/>
                <w:shd w:val="clear" w:color="auto" w:fill="FFFFFF"/>
              </w:rPr>
              <w:t>https://www.euda.europa.eu/publications/data-factsheet/european-drug-emergencies-network-euro-den-plus-data-and-analysis_en</w:t>
            </w:r>
          </w:p>
          <w:p w14:paraId="6C82CBBB" w14:textId="52281B36" w:rsidR="001B2781" w:rsidRPr="00CE5ADE" w:rsidRDefault="001B2781" w:rsidP="00D13BFE">
            <w:pPr>
              <w:spacing w:line="276" w:lineRule="auto"/>
              <w:rPr>
                <w:rFonts w:asciiTheme="minorHAnsi" w:hAnsiTheme="minorHAnsi"/>
                <w:sz w:val="22"/>
                <w:szCs w:val="22"/>
              </w:rPr>
            </w:pPr>
          </w:p>
        </w:tc>
      </w:tr>
      <w:tr w:rsidR="00BE1655" w:rsidRPr="00CE5ADE" w14:paraId="79321C94" w14:textId="77777777">
        <w:tc>
          <w:tcPr>
            <w:tcW w:w="9016" w:type="dxa"/>
          </w:tcPr>
          <w:p w14:paraId="179B5D96" w14:textId="48672693" w:rsidR="00BE1655" w:rsidRPr="00CE5ADE" w:rsidRDefault="007056D2" w:rsidP="00D13BFE">
            <w:pPr>
              <w:pStyle w:val="ListParagraph"/>
              <w:numPr>
                <w:ilvl w:val="0"/>
                <w:numId w:val="5"/>
              </w:numPr>
              <w:spacing w:line="276" w:lineRule="auto"/>
              <w:rPr>
                <w:rFonts w:asciiTheme="minorHAnsi" w:hAnsiTheme="minorHAnsi"/>
                <w:sz w:val="22"/>
                <w:szCs w:val="22"/>
              </w:rPr>
            </w:pPr>
            <w:r w:rsidRPr="00CE5ADE">
              <w:rPr>
                <w:rFonts w:asciiTheme="minorHAnsi" w:hAnsiTheme="minorHAnsi"/>
                <w:sz w:val="22"/>
                <w:szCs w:val="22"/>
              </w:rPr>
              <w:lastRenderedPageBreak/>
              <w:t>Paediatric readiness</w:t>
            </w:r>
            <w:r w:rsidR="00D13BFE" w:rsidRPr="00CE5ADE">
              <w:rPr>
                <w:rFonts w:asciiTheme="minorHAnsi" w:hAnsiTheme="minorHAnsi"/>
                <w:sz w:val="22"/>
                <w:szCs w:val="22"/>
              </w:rPr>
              <w:t xml:space="preserve"> in emergency medicine</w:t>
            </w:r>
          </w:p>
          <w:p w14:paraId="4E46C589" w14:textId="77777777" w:rsidR="005400E5" w:rsidRPr="00CE5ADE" w:rsidRDefault="005400E5" w:rsidP="00D13BFE">
            <w:pPr>
              <w:spacing w:line="276" w:lineRule="auto"/>
              <w:rPr>
                <w:rFonts w:asciiTheme="minorHAnsi" w:hAnsiTheme="minorHAnsi"/>
                <w:sz w:val="22"/>
                <w:szCs w:val="22"/>
              </w:rPr>
            </w:pPr>
          </w:p>
          <w:p w14:paraId="58A3BABA" w14:textId="43076534" w:rsidR="00CA0C35" w:rsidRPr="00CE5ADE" w:rsidRDefault="005400E5" w:rsidP="00D13BFE">
            <w:pPr>
              <w:pStyle w:val="NormalWeb"/>
              <w:spacing w:before="0" w:beforeAutospacing="0" w:after="0" w:afterAutospacing="0" w:line="276" w:lineRule="auto"/>
              <w:rPr>
                <w:rFonts w:asciiTheme="minorHAnsi" w:hAnsiTheme="minorHAnsi"/>
                <w:color w:val="242122"/>
                <w:sz w:val="22"/>
                <w:szCs w:val="22"/>
              </w:rPr>
            </w:pPr>
            <w:r w:rsidRPr="00CE5ADE">
              <w:rPr>
                <w:rFonts w:asciiTheme="minorHAnsi" w:hAnsiTheme="minorHAnsi" w:cs="Calibri"/>
                <w:color w:val="000000"/>
                <w:sz w:val="22"/>
                <w:szCs w:val="22"/>
              </w:rPr>
              <w:t>Principal Investigator:</w:t>
            </w:r>
            <w:r w:rsidR="00A550C7" w:rsidRPr="00CE5ADE">
              <w:rPr>
                <w:rFonts w:asciiTheme="minorHAnsi" w:hAnsiTheme="minorHAnsi" w:cs="Calibri"/>
                <w:color w:val="000000"/>
                <w:sz w:val="22"/>
                <w:szCs w:val="22"/>
              </w:rPr>
              <w:t xml:space="preserve"> Ruud Nijman, </w:t>
            </w:r>
            <w:r w:rsidR="00A550C7" w:rsidRPr="00CE5ADE">
              <w:rPr>
                <w:rFonts w:asciiTheme="minorHAnsi" w:hAnsiTheme="minorHAnsi"/>
                <w:color w:val="242122"/>
                <w:sz w:val="22"/>
                <w:szCs w:val="22"/>
              </w:rPr>
              <w:t xml:space="preserve">Imperial College London </w:t>
            </w:r>
          </w:p>
          <w:p w14:paraId="709C986B" w14:textId="77777777" w:rsidR="00D13BFE" w:rsidRPr="00CE5ADE" w:rsidRDefault="00D13BFE" w:rsidP="00D13BFE">
            <w:pPr>
              <w:pStyle w:val="NormalWeb"/>
              <w:spacing w:before="0" w:beforeAutospacing="0" w:after="0" w:afterAutospacing="0" w:line="276" w:lineRule="auto"/>
              <w:rPr>
                <w:rFonts w:asciiTheme="minorHAnsi" w:hAnsiTheme="minorHAnsi"/>
                <w:color w:val="242122"/>
                <w:sz w:val="22"/>
                <w:szCs w:val="22"/>
              </w:rPr>
            </w:pPr>
          </w:p>
          <w:p w14:paraId="72F22217" w14:textId="72C033F2" w:rsidR="005400E5" w:rsidRPr="00CE5ADE" w:rsidRDefault="00CA0C35" w:rsidP="00D13BFE">
            <w:pPr>
              <w:spacing w:line="276" w:lineRule="auto"/>
              <w:rPr>
                <w:rFonts w:asciiTheme="minorHAnsi" w:hAnsiTheme="minorHAnsi"/>
                <w:sz w:val="22"/>
                <w:szCs w:val="22"/>
              </w:rPr>
            </w:pPr>
            <w:r w:rsidRPr="00CE5ADE">
              <w:rPr>
                <w:rFonts w:asciiTheme="minorHAnsi" w:hAnsiTheme="minorHAnsi"/>
                <w:sz w:val="22"/>
                <w:szCs w:val="22"/>
              </w:rPr>
              <w:t>Started in 2024</w:t>
            </w:r>
          </w:p>
          <w:p w14:paraId="15FF6B9A" w14:textId="77777777" w:rsidR="00CA0C35" w:rsidRPr="00CE5ADE" w:rsidRDefault="00CA0C35" w:rsidP="00D13BFE">
            <w:pPr>
              <w:spacing w:line="276" w:lineRule="auto"/>
              <w:rPr>
                <w:rFonts w:asciiTheme="minorHAnsi" w:hAnsiTheme="minorHAnsi"/>
                <w:sz w:val="22"/>
                <w:szCs w:val="22"/>
              </w:rPr>
            </w:pPr>
          </w:p>
          <w:p w14:paraId="08CD6FB1" w14:textId="116DE869" w:rsidR="00810685" w:rsidRPr="00CE5ADE" w:rsidRDefault="00810685" w:rsidP="00D13BFE">
            <w:pPr>
              <w:spacing w:line="276" w:lineRule="auto"/>
              <w:rPr>
                <w:rFonts w:asciiTheme="minorHAnsi" w:hAnsiTheme="minorHAnsi"/>
                <w:sz w:val="22"/>
                <w:szCs w:val="22"/>
              </w:rPr>
            </w:pPr>
            <w:r w:rsidRPr="00CE5ADE">
              <w:rPr>
                <w:rFonts w:asciiTheme="minorHAnsi" w:hAnsiTheme="minorHAnsi"/>
                <w:sz w:val="22"/>
                <w:szCs w:val="22"/>
              </w:rPr>
              <w:t xml:space="preserve">The paediatric readiness project aims to map the </w:t>
            </w:r>
            <w:r w:rsidR="00FA791E" w:rsidRPr="00CE5ADE">
              <w:rPr>
                <w:rFonts w:asciiTheme="minorHAnsi" w:hAnsiTheme="minorHAnsi"/>
                <w:sz w:val="22"/>
                <w:szCs w:val="22"/>
              </w:rPr>
              <w:t xml:space="preserve">preparedness of emergency departments across Europe to look after acutely injured or unwell children. Initial work was done in 2008 (lead author: Santi </w:t>
            </w:r>
            <w:proofErr w:type="spellStart"/>
            <w:r w:rsidR="00FA791E" w:rsidRPr="00CE5ADE">
              <w:rPr>
                <w:rFonts w:asciiTheme="minorHAnsi" w:hAnsiTheme="minorHAnsi"/>
                <w:sz w:val="22"/>
                <w:szCs w:val="22"/>
              </w:rPr>
              <w:t>Mintegi</w:t>
            </w:r>
            <w:proofErr w:type="spellEnd"/>
            <w:proofErr w:type="gramStart"/>
            <w:r w:rsidR="00FA791E" w:rsidRPr="00CE5ADE">
              <w:rPr>
                <w:rFonts w:asciiTheme="minorHAnsi" w:hAnsiTheme="minorHAnsi"/>
                <w:sz w:val="22"/>
                <w:szCs w:val="22"/>
              </w:rPr>
              <w:t>), and</w:t>
            </w:r>
            <w:proofErr w:type="gramEnd"/>
            <w:r w:rsidR="00FA791E" w:rsidRPr="00CE5ADE">
              <w:rPr>
                <w:rFonts w:asciiTheme="minorHAnsi" w:hAnsiTheme="minorHAnsi"/>
                <w:sz w:val="22"/>
                <w:szCs w:val="22"/>
              </w:rPr>
              <w:t xml:space="preserve"> was repeated more than a decade later (published in 2021). A growing body of evidence shows that outcomes of unwell and injured children are linked to the level of readiness – and these data serve to improve the care delivered to children in emergency departments across Europe</w:t>
            </w:r>
            <w:r w:rsidR="00A068B1" w:rsidRPr="00CE5ADE">
              <w:rPr>
                <w:rFonts w:asciiTheme="minorHAnsi" w:hAnsiTheme="minorHAnsi"/>
                <w:sz w:val="22"/>
                <w:szCs w:val="22"/>
              </w:rPr>
              <w:t>, one of REPEM core ambitions</w:t>
            </w:r>
            <w:r w:rsidR="00FA791E" w:rsidRPr="00CE5ADE">
              <w:rPr>
                <w:rFonts w:asciiTheme="minorHAnsi" w:hAnsiTheme="minorHAnsi"/>
                <w:sz w:val="22"/>
                <w:szCs w:val="22"/>
              </w:rPr>
              <w:t xml:space="preserve">. </w:t>
            </w:r>
          </w:p>
          <w:p w14:paraId="32AEE27B" w14:textId="77777777" w:rsidR="00810685" w:rsidRPr="00CE5ADE" w:rsidRDefault="00810685" w:rsidP="00D13BFE">
            <w:pPr>
              <w:spacing w:line="276" w:lineRule="auto"/>
              <w:rPr>
                <w:rFonts w:asciiTheme="minorHAnsi" w:hAnsiTheme="minorHAnsi"/>
                <w:sz w:val="22"/>
                <w:szCs w:val="22"/>
              </w:rPr>
            </w:pPr>
          </w:p>
          <w:p w14:paraId="4479AAC4" w14:textId="77777777" w:rsidR="007B31BD" w:rsidRPr="00CE5ADE" w:rsidRDefault="007B31BD" w:rsidP="00D13BFE">
            <w:pPr>
              <w:pStyle w:val="NormalWeb"/>
              <w:spacing w:before="0" w:beforeAutospacing="0" w:after="0" w:afterAutospacing="0" w:line="276" w:lineRule="auto"/>
              <w:rPr>
                <w:rFonts w:asciiTheme="minorHAnsi" w:hAnsiTheme="minorHAnsi"/>
                <w:sz w:val="22"/>
                <w:szCs w:val="22"/>
              </w:rPr>
            </w:pPr>
            <w:r w:rsidRPr="00CE5ADE">
              <w:rPr>
                <w:rFonts w:asciiTheme="minorHAnsi" w:hAnsiTheme="minorHAnsi"/>
                <w:sz w:val="22"/>
                <w:szCs w:val="22"/>
              </w:rPr>
              <w:t xml:space="preserve">Publications from this project: </w:t>
            </w:r>
          </w:p>
          <w:p w14:paraId="48F55053" w14:textId="77777777" w:rsidR="008B52F9" w:rsidRPr="00CE5ADE" w:rsidRDefault="008B52F9" w:rsidP="00D13BFE">
            <w:pPr>
              <w:pStyle w:val="NormalWeb"/>
              <w:spacing w:before="0" w:beforeAutospacing="0" w:after="0" w:afterAutospacing="0" w:line="276" w:lineRule="auto"/>
              <w:rPr>
                <w:rFonts w:asciiTheme="minorHAnsi" w:hAnsiTheme="minorHAnsi"/>
                <w:sz w:val="22"/>
                <w:szCs w:val="22"/>
              </w:rPr>
            </w:pPr>
          </w:p>
          <w:p w14:paraId="4862DCC4" w14:textId="13BC1E3A" w:rsidR="008B52F9" w:rsidRPr="00CE5ADE" w:rsidRDefault="008B52F9" w:rsidP="00D13BFE">
            <w:pPr>
              <w:pStyle w:val="NormalWeb"/>
              <w:spacing w:before="0" w:beforeAutospacing="0" w:after="0" w:afterAutospacing="0" w:line="276" w:lineRule="auto"/>
              <w:rPr>
                <w:rFonts w:asciiTheme="minorHAnsi" w:hAnsiTheme="minorHAnsi" w:cs="Calibri"/>
                <w:color w:val="222222"/>
                <w:sz w:val="22"/>
                <w:szCs w:val="22"/>
              </w:rPr>
            </w:pPr>
            <w:proofErr w:type="spellStart"/>
            <w:r w:rsidRPr="00CE5ADE">
              <w:rPr>
                <w:rFonts w:asciiTheme="minorHAnsi" w:hAnsiTheme="minorHAnsi" w:cs="Calibri"/>
                <w:color w:val="222222"/>
                <w:sz w:val="22"/>
                <w:szCs w:val="22"/>
              </w:rPr>
              <w:t>Mintegi</w:t>
            </w:r>
            <w:proofErr w:type="spellEnd"/>
            <w:r w:rsidRPr="00CE5ADE">
              <w:rPr>
                <w:rFonts w:asciiTheme="minorHAnsi" w:hAnsiTheme="minorHAnsi" w:cs="Calibri"/>
                <w:color w:val="222222"/>
                <w:sz w:val="22"/>
                <w:szCs w:val="22"/>
              </w:rPr>
              <w:t xml:space="preserve"> S, Maconochie IK, Waisman Y, </w:t>
            </w:r>
            <w:proofErr w:type="spellStart"/>
            <w:r w:rsidRPr="00CE5ADE">
              <w:rPr>
                <w:rFonts w:asciiTheme="minorHAnsi" w:hAnsiTheme="minorHAnsi" w:cs="Calibri"/>
                <w:color w:val="222222"/>
                <w:sz w:val="22"/>
                <w:szCs w:val="22"/>
              </w:rPr>
              <w:t>Titomanlio</w:t>
            </w:r>
            <w:proofErr w:type="spellEnd"/>
            <w:r w:rsidRPr="00CE5ADE">
              <w:rPr>
                <w:rFonts w:asciiTheme="minorHAnsi" w:hAnsiTheme="minorHAnsi" w:cs="Calibri"/>
                <w:color w:val="222222"/>
                <w:sz w:val="22"/>
                <w:szCs w:val="22"/>
              </w:rPr>
              <w:t xml:space="preserve"> L, Benito J, Laribi S, Moll H. </w:t>
            </w:r>
            <w:proofErr w:type="spellStart"/>
            <w:r w:rsidRPr="00CE5ADE">
              <w:rPr>
                <w:rFonts w:asciiTheme="minorHAnsi" w:hAnsiTheme="minorHAnsi" w:cs="Calibri"/>
                <w:color w:val="222222"/>
                <w:sz w:val="22"/>
                <w:szCs w:val="22"/>
              </w:rPr>
              <w:t>Pediatric</w:t>
            </w:r>
            <w:proofErr w:type="spellEnd"/>
            <w:r w:rsidRPr="00CE5ADE">
              <w:rPr>
                <w:rFonts w:asciiTheme="minorHAnsi" w:hAnsiTheme="minorHAnsi" w:cs="Calibri"/>
                <w:color w:val="222222"/>
                <w:sz w:val="22"/>
                <w:szCs w:val="22"/>
              </w:rPr>
              <w:t xml:space="preserve"> preparedness of European emergency departments: a </w:t>
            </w:r>
            <w:proofErr w:type="spellStart"/>
            <w:r w:rsidRPr="00CE5ADE">
              <w:rPr>
                <w:rFonts w:asciiTheme="minorHAnsi" w:hAnsiTheme="minorHAnsi" w:cs="Calibri"/>
                <w:color w:val="222222"/>
                <w:sz w:val="22"/>
                <w:szCs w:val="22"/>
              </w:rPr>
              <w:t>multicenter</w:t>
            </w:r>
            <w:proofErr w:type="spellEnd"/>
            <w:r w:rsidRPr="00CE5ADE">
              <w:rPr>
                <w:rFonts w:asciiTheme="minorHAnsi" w:hAnsiTheme="minorHAnsi" w:cs="Calibri"/>
                <w:color w:val="222222"/>
                <w:sz w:val="22"/>
                <w:szCs w:val="22"/>
              </w:rPr>
              <w:t xml:space="preserve"> international survey. </w:t>
            </w:r>
            <w:proofErr w:type="spellStart"/>
            <w:r w:rsidRPr="00CE5ADE">
              <w:rPr>
                <w:rFonts w:asciiTheme="minorHAnsi" w:hAnsiTheme="minorHAnsi" w:cs="Calibri"/>
                <w:color w:val="222222"/>
                <w:sz w:val="22"/>
                <w:szCs w:val="22"/>
              </w:rPr>
              <w:t>Pediatric</w:t>
            </w:r>
            <w:proofErr w:type="spellEnd"/>
            <w:r w:rsidRPr="00CE5ADE">
              <w:rPr>
                <w:rFonts w:asciiTheme="minorHAnsi" w:hAnsiTheme="minorHAnsi" w:cs="Calibri"/>
                <w:color w:val="222222"/>
                <w:sz w:val="22"/>
                <w:szCs w:val="22"/>
              </w:rPr>
              <w:t xml:space="preserve"> emergency care. 2021 Dec 1;37(12</w:t>
            </w:r>
            <w:proofErr w:type="gramStart"/>
            <w:r w:rsidRPr="00CE5ADE">
              <w:rPr>
                <w:rFonts w:asciiTheme="minorHAnsi" w:hAnsiTheme="minorHAnsi" w:cs="Calibri"/>
                <w:color w:val="222222"/>
                <w:sz w:val="22"/>
                <w:szCs w:val="22"/>
              </w:rPr>
              <w:t>):e</w:t>
            </w:r>
            <w:proofErr w:type="gramEnd"/>
            <w:r w:rsidRPr="00CE5ADE">
              <w:rPr>
                <w:rFonts w:asciiTheme="minorHAnsi" w:hAnsiTheme="minorHAnsi" w:cs="Calibri"/>
                <w:color w:val="222222"/>
                <w:sz w:val="22"/>
                <w:szCs w:val="22"/>
              </w:rPr>
              <w:t>1150-3.</w:t>
            </w:r>
          </w:p>
          <w:p w14:paraId="4C5801E8" w14:textId="77777777" w:rsidR="00FA791E" w:rsidRPr="00CE5ADE" w:rsidRDefault="00FA791E" w:rsidP="00D13BFE">
            <w:pPr>
              <w:pStyle w:val="NormalWeb"/>
              <w:spacing w:before="0" w:beforeAutospacing="0" w:after="0" w:afterAutospacing="0" w:line="276" w:lineRule="auto"/>
              <w:rPr>
                <w:rFonts w:asciiTheme="minorHAnsi" w:hAnsiTheme="minorHAnsi" w:cs="Calibri"/>
                <w:color w:val="222222"/>
                <w:sz w:val="22"/>
                <w:szCs w:val="22"/>
              </w:rPr>
            </w:pPr>
          </w:p>
          <w:p w14:paraId="205FED12" w14:textId="1E318C02" w:rsidR="003100B8" w:rsidRPr="00CE5ADE" w:rsidRDefault="003100B8" w:rsidP="00D13BFE">
            <w:pPr>
              <w:pStyle w:val="NormalWeb"/>
              <w:spacing w:before="0" w:beforeAutospacing="0" w:after="0" w:afterAutospacing="0" w:line="276" w:lineRule="auto"/>
              <w:rPr>
                <w:rFonts w:asciiTheme="minorHAnsi" w:hAnsiTheme="minorHAnsi"/>
                <w:sz w:val="22"/>
                <w:szCs w:val="22"/>
              </w:rPr>
            </w:pPr>
            <w:r w:rsidRPr="00CE5ADE">
              <w:rPr>
                <w:rFonts w:asciiTheme="minorHAnsi" w:hAnsiTheme="minorHAnsi"/>
                <w:sz w:val="22"/>
                <w:szCs w:val="22"/>
              </w:rPr>
              <w:t xml:space="preserve">Bressan S, </w:t>
            </w:r>
            <w:proofErr w:type="spellStart"/>
            <w:r w:rsidRPr="00CE5ADE">
              <w:rPr>
                <w:rFonts w:asciiTheme="minorHAnsi" w:hAnsiTheme="minorHAnsi"/>
                <w:sz w:val="22"/>
                <w:szCs w:val="22"/>
              </w:rPr>
              <w:t>Buonsenso</w:t>
            </w:r>
            <w:proofErr w:type="spellEnd"/>
            <w:r w:rsidRPr="00CE5ADE">
              <w:rPr>
                <w:rFonts w:asciiTheme="minorHAnsi" w:hAnsiTheme="minorHAnsi"/>
                <w:sz w:val="22"/>
                <w:szCs w:val="22"/>
              </w:rPr>
              <w:t xml:space="preserve"> D, Farrugia R, </w:t>
            </w:r>
            <w:proofErr w:type="spellStart"/>
            <w:r w:rsidRPr="00CE5ADE">
              <w:rPr>
                <w:rFonts w:asciiTheme="minorHAnsi" w:hAnsiTheme="minorHAnsi"/>
                <w:sz w:val="22"/>
                <w:szCs w:val="22"/>
              </w:rPr>
              <w:t>Oostenbrink</w:t>
            </w:r>
            <w:proofErr w:type="spellEnd"/>
            <w:r w:rsidRPr="00CE5ADE">
              <w:rPr>
                <w:rFonts w:asciiTheme="minorHAnsi" w:hAnsiTheme="minorHAnsi"/>
                <w:sz w:val="22"/>
                <w:szCs w:val="22"/>
              </w:rPr>
              <w:t xml:space="preserve"> R, </w:t>
            </w:r>
            <w:proofErr w:type="spellStart"/>
            <w:r w:rsidRPr="00CE5ADE">
              <w:rPr>
                <w:rFonts w:asciiTheme="minorHAnsi" w:hAnsiTheme="minorHAnsi"/>
                <w:sz w:val="22"/>
                <w:szCs w:val="22"/>
              </w:rPr>
              <w:t>Titomanlio</w:t>
            </w:r>
            <w:proofErr w:type="spellEnd"/>
            <w:r w:rsidRPr="00CE5ADE">
              <w:rPr>
                <w:rFonts w:asciiTheme="minorHAnsi" w:hAnsiTheme="minorHAnsi"/>
                <w:sz w:val="22"/>
                <w:szCs w:val="22"/>
              </w:rPr>
              <w:t xml:space="preserve"> L, Roland D, Nijman RG, Maconochie I, Da Dalt L, </w:t>
            </w:r>
            <w:proofErr w:type="spellStart"/>
            <w:r w:rsidRPr="00CE5ADE">
              <w:rPr>
                <w:rFonts w:asciiTheme="minorHAnsi" w:hAnsiTheme="minorHAnsi"/>
                <w:sz w:val="22"/>
                <w:szCs w:val="22"/>
              </w:rPr>
              <w:t>Mintegi</w:t>
            </w:r>
            <w:proofErr w:type="spellEnd"/>
            <w:r w:rsidRPr="00CE5ADE">
              <w:rPr>
                <w:rFonts w:asciiTheme="minorHAnsi" w:hAnsiTheme="minorHAnsi"/>
                <w:sz w:val="22"/>
                <w:szCs w:val="22"/>
              </w:rPr>
              <w:t xml:space="preserve"> S, Hachimi-Idrissi S. Preparedness and response to </w:t>
            </w:r>
            <w:proofErr w:type="spellStart"/>
            <w:r w:rsidRPr="00CE5ADE">
              <w:rPr>
                <w:rFonts w:asciiTheme="minorHAnsi" w:hAnsiTheme="minorHAnsi"/>
                <w:sz w:val="22"/>
                <w:szCs w:val="22"/>
              </w:rPr>
              <w:t>Pediatric</w:t>
            </w:r>
            <w:proofErr w:type="spellEnd"/>
            <w:r w:rsidRPr="00CE5ADE">
              <w:rPr>
                <w:rFonts w:asciiTheme="minorHAnsi" w:hAnsiTheme="minorHAnsi"/>
                <w:sz w:val="22"/>
                <w:szCs w:val="22"/>
              </w:rPr>
              <w:t xml:space="preserve"> CoVID-19 in European Emergency Departments: a survey of the REPEM and PERUKI networks. Annals of emergency medicine. 2020 Dec 1;76(6):788-800.</w:t>
            </w:r>
          </w:p>
          <w:p w14:paraId="368D9B97" w14:textId="77777777" w:rsidR="00FA791E" w:rsidRPr="00CE5ADE" w:rsidRDefault="00FA791E" w:rsidP="00D13BFE">
            <w:pPr>
              <w:pStyle w:val="NormalWeb"/>
              <w:spacing w:before="0" w:beforeAutospacing="0" w:after="0" w:afterAutospacing="0" w:line="276" w:lineRule="auto"/>
              <w:rPr>
                <w:rFonts w:asciiTheme="minorHAnsi" w:hAnsiTheme="minorHAnsi"/>
                <w:sz w:val="22"/>
                <w:szCs w:val="22"/>
              </w:rPr>
            </w:pPr>
          </w:p>
          <w:p w14:paraId="110D40BF" w14:textId="0371DADC" w:rsidR="007B31BD" w:rsidRPr="00CE5ADE" w:rsidRDefault="00FB2C27" w:rsidP="00D13BFE">
            <w:pPr>
              <w:spacing w:line="276" w:lineRule="auto"/>
              <w:rPr>
                <w:rFonts w:asciiTheme="minorHAnsi" w:hAnsiTheme="minorHAnsi"/>
                <w:sz w:val="22"/>
                <w:szCs w:val="22"/>
              </w:rPr>
            </w:pPr>
            <w:proofErr w:type="spellStart"/>
            <w:r w:rsidRPr="00CE5ADE">
              <w:rPr>
                <w:rFonts w:asciiTheme="minorHAnsi" w:hAnsiTheme="minorHAnsi" w:cs="Calibri"/>
                <w:color w:val="222222"/>
                <w:sz w:val="22"/>
                <w:szCs w:val="22"/>
              </w:rPr>
              <w:t>Mintegi</w:t>
            </w:r>
            <w:proofErr w:type="spellEnd"/>
            <w:r w:rsidRPr="00CE5ADE">
              <w:rPr>
                <w:rFonts w:asciiTheme="minorHAnsi" w:hAnsiTheme="minorHAnsi" w:cs="Calibri"/>
                <w:color w:val="222222"/>
                <w:sz w:val="22"/>
                <w:szCs w:val="22"/>
              </w:rPr>
              <w:t xml:space="preserve"> S, Shavit I, Benito J, REPEM group (Research in European Paediatric Emergency Medicine. </w:t>
            </w:r>
            <w:proofErr w:type="spellStart"/>
            <w:r w:rsidRPr="00CE5ADE">
              <w:rPr>
                <w:rFonts w:asciiTheme="minorHAnsi" w:hAnsiTheme="minorHAnsi" w:cs="Calibri"/>
                <w:color w:val="222222"/>
                <w:sz w:val="22"/>
                <w:szCs w:val="22"/>
              </w:rPr>
              <w:t>Pediatric</w:t>
            </w:r>
            <w:proofErr w:type="spellEnd"/>
            <w:r w:rsidRPr="00CE5ADE">
              <w:rPr>
                <w:rFonts w:asciiTheme="minorHAnsi" w:hAnsiTheme="minorHAnsi" w:cs="Calibri"/>
                <w:color w:val="222222"/>
                <w:sz w:val="22"/>
                <w:szCs w:val="22"/>
              </w:rPr>
              <w:t xml:space="preserve"> emergency care in Europe: a descriptive survey of 53 tertiary medical </w:t>
            </w:r>
            <w:proofErr w:type="spellStart"/>
            <w:r w:rsidRPr="00CE5ADE">
              <w:rPr>
                <w:rFonts w:asciiTheme="minorHAnsi" w:hAnsiTheme="minorHAnsi" w:cs="Calibri"/>
                <w:color w:val="222222"/>
                <w:sz w:val="22"/>
                <w:szCs w:val="22"/>
              </w:rPr>
              <w:t>centers</w:t>
            </w:r>
            <w:proofErr w:type="spellEnd"/>
            <w:r w:rsidRPr="00CE5ADE">
              <w:rPr>
                <w:rFonts w:asciiTheme="minorHAnsi" w:hAnsiTheme="minorHAnsi" w:cs="Calibri"/>
                <w:color w:val="222222"/>
                <w:sz w:val="22"/>
                <w:szCs w:val="22"/>
              </w:rPr>
              <w:t xml:space="preserve">. </w:t>
            </w:r>
            <w:proofErr w:type="spellStart"/>
            <w:r w:rsidRPr="00CE5ADE">
              <w:rPr>
                <w:rFonts w:asciiTheme="minorHAnsi" w:hAnsiTheme="minorHAnsi" w:cs="Calibri"/>
                <w:color w:val="222222"/>
                <w:sz w:val="22"/>
                <w:szCs w:val="22"/>
              </w:rPr>
              <w:t>Pediatric</w:t>
            </w:r>
            <w:proofErr w:type="spellEnd"/>
            <w:r w:rsidRPr="00CE5ADE">
              <w:rPr>
                <w:rFonts w:asciiTheme="minorHAnsi" w:hAnsiTheme="minorHAnsi" w:cs="Calibri"/>
                <w:color w:val="222222"/>
                <w:sz w:val="22"/>
                <w:szCs w:val="22"/>
              </w:rPr>
              <w:t xml:space="preserve"> emergency care. 2008 Jun 1;24(6):359-63.</w:t>
            </w:r>
          </w:p>
          <w:p w14:paraId="47CF5D10" w14:textId="4F7B21BD" w:rsidR="007B31BD" w:rsidRPr="00CE5ADE" w:rsidRDefault="007B31BD" w:rsidP="00D13BFE">
            <w:pPr>
              <w:spacing w:line="276" w:lineRule="auto"/>
              <w:rPr>
                <w:rFonts w:asciiTheme="minorHAnsi" w:hAnsiTheme="minorHAnsi"/>
                <w:sz w:val="22"/>
                <w:szCs w:val="22"/>
              </w:rPr>
            </w:pPr>
          </w:p>
        </w:tc>
      </w:tr>
    </w:tbl>
    <w:p w14:paraId="637F6D75" w14:textId="77777777" w:rsidR="006A54DF" w:rsidRPr="00CE5ADE" w:rsidRDefault="006A54DF" w:rsidP="00D13BFE">
      <w:pPr>
        <w:spacing w:line="276" w:lineRule="auto"/>
        <w:rPr>
          <w:rFonts w:asciiTheme="minorHAnsi" w:hAnsiTheme="minorHAnsi"/>
          <w:sz w:val="22"/>
          <w:szCs w:val="22"/>
        </w:rPr>
      </w:pPr>
    </w:p>
    <w:p w14:paraId="155F5AFB" w14:textId="77777777" w:rsidR="00BE1655" w:rsidRPr="00CE5ADE" w:rsidRDefault="00BE1655" w:rsidP="00D13BFE">
      <w:pPr>
        <w:spacing w:line="276" w:lineRule="auto"/>
        <w:rPr>
          <w:rFonts w:asciiTheme="minorHAnsi" w:hAnsiTheme="minorHAnsi"/>
          <w:sz w:val="22"/>
          <w:szCs w:val="22"/>
        </w:rPr>
      </w:pPr>
    </w:p>
    <w:tbl>
      <w:tblPr>
        <w:tblStyle w:val="TableGrid"/>
        <w:tblW w:w="0" w:type="auto"/>
        <w:tblLook w:val="04A0" w:firstRow="1" w:lastRow="0" w:firstColumn="1" w:lastColumn="0" w:noHBand="0" w:noVBand="1"/>
      </w:tblPr>
      <w:tblGrid>
        <w:gridCol w:w="9016"/>
      </w:tblGrid>
      <w:tr w:rsidR="00BE1655" w:rsidRPr="00CE5ADE" w14:paraId="00C12CA6" w14:textId="77777777">
        <w:tc>
          <w:tcPr>
            <w:tcW w:w="9016" w:type="dxa"/>
          </w:tcPr>
          <w:p w14:paraId="3C3CBA3B" w14:textId="68DB5EAB" w:rsidR="00BE1655" w:rsidRPr="00CE5ADE" w:rsidRDefault="00A068B1" w:rsidP="00D13BFE">
            <w:pPr>
              <w:spacing w:line="276" w:lineRule="auto"/>
              <w:rPr>
                <w:rFonts w:asciiTheme="minorHAnsi" w:hAnsiTheme="minorHAnsi"/>
                <w:sz w:val="22"/>
                <w:szCs w:val="22"/>
              </w:rPr>
            </w:pPr>
            <w:r w:rsidRPr="00CE5ADE">
              <w:rPr>
                <w:rFonts w:asciiTheme="minorHAnsi" w:hAnsiTheme="minorHAnsi"/>
                <w:sz w:val="22"/>
                <w:szCs w:val="22"/>
              </w:rPr>
              <w:t xml:space="preserve">Examples of </w:t>
            </w:r>
            <w:r w:rsidR="00BE1655" w:rsidRPr="00CE5ADE">
              <w:rPr>
                <w:rFonts w:asciiTheme="minorHAnsi" w:hAnsiTheme="minorHAnsi"/>
                <w:sz w:val="22"/>
                <w:szCs w:val="22"/>
              </w:rPr>
              <w:t>Past projects</w:t>
            </w:r>
          </w:p>
        </w:tc>
      </w:tr>
      <w:tr w:rsidR="00BE1655" w:rsidRPr="00CE5ADE" w14:paraId="146621DC" w14:textId="77777777">
        <w:tc>
          <w:tcPr>
            <w:tcW w:w="9016" w:type="dxa"/>
          </w:tcPr>
          <w:p w14:paraId="0DDA8D29" w14:textId="77777777" w:rsidR="00BE1655" w:rsidRPr="00CE5ADE" w:rsidRDefault="00BE1655" w:rsidP="00D13BFE">
            <w:pPr>
              <w:spacing w:line="276" w:lineRule="auto"/>
              <w:rPr>
                <w:rFonts w:asciiTheme="minorHAnsi" w:hAnsiTheme="minorHAnsi"/>
                <w:sz w:val="22"/>
                <w:szCs w:val="22"/>
              </w:rPr>
            </w:pPr>
          </w:p>
        </w:tc>
      </w:tr>
      <w:tr w:rsidR="00BE1655" w:rsidRPr="00CE5ADE" w14:paraId="4BE88F8F" w14:textId="77777777">
        <w:tc>
          <w:tcPr>
            <w:tcW w:w="9016" w:type="dxa"/>
          </w:tcPr>
          <w:p w14:paraId="2606DDC1" w14:textId="77777777" w:rsidR="00CE5ADE" w:rsidRPr="00CE5ADE" w:rsidRDefault="00BE1655" w:rsidP="00CE5ADE">
            <w:pPr>
              <w:pStyle w:val="ListParagraph"/>
              <w:numPr>
                <w:ilvl w:val="0"/>
                <w:numId w:val="5"/>
              </w:numPr>
              <w:rPr>
                <w:rFonts w:asciiTheme="minorHAnsi" w:hAnsiTheme="minorHAnsi"/>
                <w:sz w:val="22"/>
                <w:szCs w:val="22"/>
              </w:rPr>
            </w:pPr>
            <w:r w:rsidRPr="00CE5ADE">
              <w:rPr>
                <w:rFonts w:asciiTheme="minorHAnsi" w:hAnsiTheme="minorHAnsi"/>
                <w:sz w:val="22"/>
                <w:szCs w:val="22"/>
              </w:rPr>
              <w:t>SHIVER: STUDIES IN CHILDREN WITH FEVER</w:t>
            </w:r>
          </w:p>
          <w:p w14:paraId="7873E2FD" w14:textId="77777777" w:rsidR="00CE5ADE" w:rsidRPr="00CE5ADE" w:rsidRDefault="00CE5ADE" w:rsidP="00CE5ADE">
            <w:pPr>
              <w:rPr>
                <w:rFonts w:asciiTheme="minorHAnsi" w:hAnsiTheme="minorHAnsi"/>
                <w:sz w:val="22"/>
                <w:szCs w:val="22"/>
              </w:rPr>
            </w:pPr>
          </w:p>
          <w:p w14:paraId="1F58CA74" w14:textId="7075F639" w:rsidR="00BE1655" w:rsidRPr="00CE5ADE" w:rsidRDefault="005400E5" w:rsidP="00CE5ADE">
            <w:pPr>
              <w:rPr>
                <w:rFonts w:asciiTheme="minorHAnsi" w:hAnsiTheme="minorHAnsi"/>
                <w:sz w:val="22"/>
                <w:szCs w:val="22"/>
              </w:rPr>
            </w:pPr>
            <w:r w:rsidRPr="00CE5ADE">
              <w:rPr>
                <w:rFonts w:asciiTheme="minorHAnsi" w:hAnsiTheme="minorHAnsi"/>
                <w:sz w:val="22"/>
                <w:szCs w:val="22"/>
              </w:rPr>
              <w:t xml:space="preserve">Principal Investigator: </w:t>
            </w:r>
            <w:r w:rsidR="00BE1655" w:rsidRPr="00CE5ADE">
              <w:rPr>
                <w:rFonts w:asciiTheme="minorHAnsi" w:hAnsiTheme="minorHAnsi"/>
                <w:sz w:val="22"/>
                <w:szCs w:val="22"/>
              </w:rPr>
              <w:t xml:space="preserve">Rianne </w:t>
            </w:r>
            <w:proofErr w:type="spellStart"/>
            <w:r w:rsidR="00BE1655" w:rsidRPr="00CE5ADE">
              <w:rPr>
                <w:rFonts w:asciiTheme="minorHAnsi" w:hAnsiTheme="minorHAnsi"/>
                <w:sz w:val="22"/>
                <w:szCs w:val="22"/>
              </w:rPr>
              <w:t>Oostenbrink</w:t>
            </w:r>
            <w:proofErr w:type="spellEnd"/>
            <w:r w:rsidR="00F6279A" w:rsidRPr="00CE5ADE">
              <w:rPr>
                <w:rFonts w:asciiTheme="minorHAnsi" w:hAnsiTheme="minorHAnsi"/>
                <w:sz w:val="22"/>
                <w:szCs w:val="22"/>
              </w:rPr>
              <w:t xml:space="preserve">, Erasmus MC – Sophia children’s hospital, Rotterdam, The Netherlands </w:t>
            </w:r>
          </w:p>
          <w:p w14:paraId="47F090CD" w14:textId="77777777" w:rsidR="00BE1655" w:rsidRPr="00CE5ADE" w:rsidRDefault="00BE1655" w:rsidP="00CE5ADE">
            <w:pPr>
              <w:rPr>
                <w:rFonts w:asciiTheme="minorHAnsi" w:hAnsiTheme="minorHAnsi"/>
                <w:sz w:val="22"/>
                <w:szCs w:val="22"/>
              </w:rPr>
            </w:pPr>
          </w:p>
          <w:p w14:paraId="4FCF250A" w14:textId="77777777" w:rsidR="00763501" w:rsidRPr="00CE5ADE" w:rsidRDefault="00763501" w:rsidP="00CE5ADE">
            <w:pPr>
              <w:rPr>
                <w:rFonts w:asciiTheme="minorHAnsi" w:hAnsiTheme="minorHAnsi"/>
                <w:sz w:val="22"/>
                <w:szCs w:val="22"/>
              </w:rPr>
            </w:pPr>
            <w:r w:rsidRPr="00CE5ADE">
              <w:rPr>
                <w:rFonts w:asciiTheme="minorHAnsi" w:hAnsiTheme="minorHAnsi"/>
                <w:sz w:val="22"/>
                <w:szCs w:val="22"/>
              </w:rPr>
              <w:t xml:space="preserve">The general aim was to assess antibiotic prescription rates in febrile children related to signs and symptoms attending emergency departments in Europe. Data were collected from 28 hospitals in 11 European countries on diagnostic and therapeutic management of febrile children. We provided insight in current cultural differences for antibiotic prescriptions and insight in actual determinants of antibiotic prescription that may support new intervention strategies or studies to improve targeted antibiotic prescription. </w:t>
            </w:r>
            <w:proofErr w:type="gramStart"/>
            <w:r w:rsidRPr="00CE5ADE">
              <w:rPr>
                <w:rFonts w:asciiTheme="minorHAnsi" w:hAnsiTheme="minorHAnsi"/>
                <w:sz w:val="22"/>
                <w:szCs w:val="22"/>
              </w:rPr>
              <w:t>Additionally</w:t>
            </w:r>
            <w:proofErr w:type="gramEnd"/>
            <w:r w:rsidRPr="00CE5ADE">
              <w:rPr>
                <w:rFonts w:asciiTheme="minorHAnsi" w:hAnsiTheme="minorHAnsi"/>
                <w:sz w:val="22"/>
                <w:szCs w:val="22"/>
              </w:rPr>
              <w:t xml:space="preserve"> we studied diagnostic variation among European </w:t>
            </w:r>
            <w:proofErr w:type="spellStart"/>
            <w:r w:rsidRPr="00CE5ADE">
              <w:rPr>
                <w:rFonts w:asciiTheme="minorHAnsi" w:hAnsiTheme="minorHAnsi"/>
                <w:sz w:val="22"/>
                <w:szCs w:val="22"/>
              </w:rPr>
              <w:t>centers</w:t>
            </w:r>
            <w:proofErr w:type="spellEnd"/>
            <w:r w:rsidRPr="00CE5ADE">
              <w:rPr>
                <w:rFonts w:asciiTheme="minorHAnsi" w:hAnsiTheme="minorHAnsi"/>
                <w:sz w:val="22"/>
                <w:szCs w:val="22"/>
              </w:rPr>
              <w:t xml:space="preserve">. These data </w:t>
            </w:r>
            <w:proofErr w:type="gramStart"/>
            <w:r w:rsidRPr="00CE5ADE">
              <w:rPr>
                <w:rFonts w:asciiTheme="minorHAnsi" w:hAnsiTheme="minorHAnsi"/>
                <w:sz w:val="22"/>
                <w:szCs w:val="22"/>
              </w:rPr>
              <w:t>provides</w:t>
            </w:r>
            <w:proofErr w:type="gramEnd"/>
            <w:r w:rsidRPr="00CE5ADE">
              <w:rPr>
                <w:rFonts w:asciiTheme="minorHAnsi" w:hAnsiTheme="minorHAnsi"/>
                <w:sz w:val="22"/>
                <w:szCs w:val="22"/>
              </w:rPr>
              <w:t xml:space="preserve"> insight in the potential impact of diagnostic or therapeutic interventions among different European countries.</w:t>
            </w:r>
            <w:r w:rsidRPr="00CE5ADE">
              <w:rPr>
                <w:rFonts w:asciiTheme="minorHAnsi" w:eastAsiaTheme="majorEastAsia" w:hAnsiTheme="minorHAnsi"/>
                <w:sz w:val="22"/>
                <w:szCs w:val="22"/>
              </w:rPr>
              <w:t> </w:t>
            </w:r>
          </w:p>
          <w:p w14:paraId="536F4F97" w14:textId="77777777" w:rsidR="00763501" w:rsidRPr="00CE5ADE" w:rsidRDefault="00763501" w:rsidP="00CE5ADE">
            <w:pPr>
              <w:rPr>
                <w:rFonts w:asciiTheme="minorHAnsi" w:hAnsiTheme="minorHAnsi"/>
                <w:sz w:val="22"/>
                <w:szCs w:val="22"/>
              </w:rPr>
            </w:pPr>
          </w:p>
          <w:p w14:paraId="58CCBDF5" w14:textId="32005FFE" w:rsidR="00763501" w:rsidRPr="00CE5ADE" w:rsidRDefault="00763501" w:rsidP="00CE5ADE">
            <w:pPr>
              <w:rPr>
                <w:rFonts w:asciiTheme="minorHAnsi" w:hAnsiTheme="minorHAnsi"/>
                <w:sz w:val="22"/>
                <w:szCs w:val="22"/>
              </w:rPr>
            </w:pPr>
            <w:r w:rsidRPr="00CE5ADE">
              <w:rPr>
                <w:rFonts w:asciiTheme="minorHAnsi" w:hAnsiTheme="minorHAnsi"/>
                <w:sz w:val="22"/>
                <w:szCs w:val="22"/>
              </w:rPr>
              <w:t>Data: Data are available for secondary studies, please contact</w:t>
            </w:r>
            <w:r w:rsidRPr="00CE5ADE">
              <w:rPr>
                <w:rFonts w:asciiTheme="minorHAnsi" w:eastAsiaTheme="majorEastAsia" w:hAnsiTheme="minorHAnsi"/>
                <w:sz w:val="22"/>
                <w:szCs w:val="22"/>
              </w:rPr>
              <w:t> </w:t>
            </w:r>
            <w:hyperlink r:id="rId6" w:history="1">
              <w:r w:rsidRPr="00CE5ADE">
                <w:rPr>
                  <w:rStyle w:val="Hyperlink"/>
                  <w:rFonts w:asciiTheme="minorHAnsi" w:eastAsiaTheme="majorEastAsia" w:hAnsiTheme="minorHAnsi"/>
                  <w:sz w:val="22"/>
                  <w:szCs w:val="22"/>
                </w:rPr>
                <w:t>r.oostenbrink@erasmusmc.nl</w:t>
              </w:r>
            </w:hyperlink>
          </w:p>
          <w:p w14:paraId="0F83DEBD" w14:textId="65CBA882" w:rsidR="00A37BD4" w:rsidRPr="00CE5ADE" w:rsidRDefault="00A37BD4" w:rsidP="00CE5ADE">
            <w:pPr>
              <w:rPr>
                <w:rFonts w:asciiTheme="minorHAnsi" w:hAnsiTheme="minorHAnsi"/>
                <w:sz w:val="22"/>
                <w:szCs w:val="22"/>
              </w:rPr>
            </w:pPr>
            <w:r w:rsidRPr="00CE5ADE">
              <w:rPr>
                <w:rFonts w:asciiTheme="minorHAnsi" w:hAnsiTheme="minorHAnsi"/>
                <w:sz w:val="22"/>
                <w:szCs w:val="22"/>
              </w:rPr>
              <w:t>.</w:t>
            </w:r>
          </w:p>
          <w:p w14:paraId="6981C498" w14:textId="0AC5A140" w:rsidR="00A37BD4" w:rsidRPr="00CE5ADE" w:rsidRDefault="00A37BD4" w:rsidP="00CE5ADE">
            <w:pPr>
              <w:rPr>
                <w:rFonts w:asciiTheme="minorHAnsi" w:hAnsiTheme="minorHAnsi"/>
                <w:sz w:val="22"/>
                <w:szCs w:val="22"/>
              </w:rPr>
            </w:pPr>
            <w:r w:rsidRPr="00CE5ADE">
              <w:rPr>
                <w:rFonts w:asciiTheme="minorHAnsi" w:hAnsiTheme="minorHAnsi"/>
                <w:sz w:val="22"/>
                <w:szCs w:val="22"/>
              </w:rPr>
              <w:t xml:space="preserve">You can find more details and the description of the study here: </w:t>
            </w:r>
            <w:hyperlink r:id="rId7" w:anchor="ba1a0dca-07db-4391-b195-f21ed834ecf4" w:history="1">
              <w:r w:rsidR="00B72FAD" w:rsidRPr="00CE5ADE">
                <w:rPr>
                  <w:rStyle w:val="Hyperlink"/>
                  <w:rFonts w:asciiTheme="minorHAnsi" w:hAnsiTheme="minorHAnsi"/>
                  <w:sz w:val="22"/>
                  <w:szCs w:val="22"/>
                </w:rPr>
                <w:t>https://www.erasmusmc.nl/en/sophia/research/projects/shiver#ba1a0dca-07db-4391-b195-f21ed834ecf4</w:t>
              </w:r>
            </w:hyperlink>
            <w:r w:rsidR="00B72FAD" w:rsidRPr="00CE5ADE">
              <w:rPr>
                <w:rFonts w:asciiTheme="minorHAnsi" w:hAnsiTheme="minorHAnsi"/>
                <w:sz w:val="22"/>
                <w:szCs w:val="22"/>
              </w:rPr>
              <w:t xml:space="preserve"> </w:t>
            </w:r>
          </w:p>
          <w:p w14:paraId="26F27345" w14:textId="77777777" w:rsidR="00A37BD4" w:rsidRPr="00CE5ADE" w:rsidRDefault="00A37BD4" w:rsidP="00CE5ADE">
            <w:pPr>
              <w:rPr>
                <w:rFonts w:asciiTheme="minorHAnsi" w:hAnsiTheme="minorHAnsi"/>
                <w:sz w:val="22"/>
                <w:szCs w:val="22"/>
              </w:rPr>
            </w:pPr>
          </w:p>
          <w:p w14:paraId="77E1E54A" w14:textId="77777777" w:rsidR="00455867" w:rsidRPr="00CE5ADE" w:rsidRDefault="00455867" w:rsidP="00CE5ADE">
            <w:pPr>
              <w:rPr>
                <w:rFonts w:asciiTheme="minorHAnsi" w:hAnsiTheme="minorHAnsi"/>
                <w:sz w:val="22"/>
                <w:szCs w:val="22"/>
              </w:rPr>
            </w:pPr>
            <w:r w:rsidRPr="00CE5ADE">
              <w:rPr>
                <w:rFonts w:asciiTheme="minorHAnsi" w:hAnsiTheme="minorHAnsi"/>
                <w:sz w:val="22"/>
                <w:szCs w:val="22"/>
              </w:rPr>
              <w:t xml:space="preserve">Publications from this project: </w:t>
            </w:r>
          </w:p>
          <w:p w14:paraId="22348B92" w14:textId="77777777" w:rsidR="00455867" w:rsidRPr="00CE5ADE" w:rsidRDefault="00455867" w:rsidP="00CE5ADE">
            <w:pPr>
              <w:rPr>
                <w:rFonts w:asciiTheme="minorHAnsi" w:hAnsiTheme="minorHAnsi"/>
                <w:sz w:val="22"/>
                <w:szCs w:val="22"/>
              </w:rPr>
            </w:pPr>
          </w:p>
          <w:p w14:paraId="75CD2680" w14:textId="5A4AE16D" w:rsidR="0080343A" w:rsidRPr="00CE5ADE" w:rsidRDefault="0080343A" w:rsidP="00CE5ADE">
            <w:pPr>
              <w:rPr>
                <w:rFonts w:asciiTheme="minorHAnsi" w:hAnsiTheme="minorHAnsi"/>
                <w:sz w:val="22"/>
                <w:szCs w:val="22"/>
              </w:rPr>
            </w:pPr>
            <w:proofErr w:type="spellStart"/>
            <w:r w:rsidRPr="00CE5ADE">
              <w:rPr>
                <w:rFonts w:asciiTheme="minorHAnsi" w:hAnsiTheme="minorHAnsi"/>
                <w:sz w:val="22"/>
                <w:szCs w:val="22"/>
              </w:rPr>
              <w:t>Zanetto</w:t>
            </w:r>
            <w:proofErr w:type="spellEnd"/>
            <w:r w:rsidRPr="00CE5ADE">
              <w:rPr>
                <w:rFonts w:asciiTheme="minorHAnsi" w:hAnsiTheme="minorHAnsi"/>
                <w:sz w:val="22"/>
                <w:szCs w:val="22"/>
              </w:rPr>
              <w:t xml:space="preserve"> L, van de Maat J, Nieboer D, Moll H, </w:t>
            </w:r>
            <w:proofErr w:type="spellStart"/>
            <w:r w:rsidRPr="00CE5ADE">
              <w:rPr>
                <w:rFonts w:asciiTheme="minorHAnsi" w:hAnsiTheme="minorHAnsi"/>
                <w:sz w:val="22"/>
                <w:szCs w:val="22"/>
              </w:rPr>
              <w:t>Gervaix</w:t>
            </w:r>
            <w:proofErr w:type="spellEnd"/>
            <w:r w:rsidRPr="00CE5ADE">
              <w:rPr>
                <w:rFonts w:asciiTheme="minorHAnsi" w:hAnsiTheme="minorHAnsi"/>
                <w:sz w:val="22"/>
                <w:szCs w:val="22"/>
              </w:rPr>
              <w:t xml:space="preserve"> A, Da Dalt L, </w:t>
            </w:r>
            <w:proofErr w:type="spellStart"/>
            <w:r w:rsidRPr="00CE5ADE">
              <w:rPr>
                <w:rFonts w:asciiTheme="minorHAnsi" w:hAnsiTheme="minorHAnsi"/>
                <w:sz w:val="22"/>
                <w:szCs w:val="22"/>
              </w:rPr>
              <w:t>Mintegi</w:t>
            </w:r>
            <w:proofErr w:type="spellEnd"/>
            <w:r w:rsidRPr="00CE5ADE">
              <w:rPr>
                <w:rFonts w:asciiTheme="minorHAnsi" w:hAnsiTheme="minorHAnsi"/>
                <w:sz w:val="22"/>
                <w:szCs w:val="22"/>
              </w:rPr>
              <w:t xml:space="preserve"> S, Bressan S, </w:t>
            </w:r>
            <w:proofErr w:type="spellStart"/>
            <w:r w:rsidRPr="00CE5ADE">
              <w:rPr>
                <w:rFonts w:asciiTheme="minorHAnsi" w:hAnsiTheme="minorHAnsi"/>
                <w:sz w:val="22"/>
                <w:szCs w:val="22"/>
              </w:rPr>
              <w:t>Oostenbrink</w:t>
            </w:r>
            <w:proofErr w:type="spellEnd"/>
            <w:r w:rsidRPr="00CE5ADE">
              <w:rPr>
                <w:rFonts w:asciiTheme="minorHAnsi" w:hAnsiTheme="minorHAnsi"/>
                <w:sz w:val="22"/>
                <w:szCs w:val="22"/>
              </w:rPr>
              <w:t xml:space="preserve"> R. Diagnostic variation for febrile children in European emergency departments. European journal of </w:t>
            </w:r>
            <w:proofErr w:type="spellStart"/>
            <w:r w:rsidRPr="00CE5ADE">
              <w:rPr>
                <w:rFonts w:asciiTheme="minorHAnsi" w:hAnsiTheme="minorHAnsi"/>
                <w:sz w:val="22"/>
                <w:szCs w:val="22"/>
              </w:rPr>
              <w:t>pediatrics</w:t>
            </w:r>
            <w:proofErr w:type="spellEnd"/>
            <w:r w:rsidRPr="00CE5ADE">
              <w:rPr>
                <w:rFonts w:asciiTheme="minorHAnsi" w:hAnsiTheme="minorHAnsi"/>
                <w:sz w:val="22"/>
                <w:szCs w:val="22"/>
              </w:rPr>
              <w:t>. 2022 Jun;181(6):2481-90.</w:t>
            </w:r>
          </w:p>
          <w:p w14:paraId="5E89AC3E" w14:textId="77777777" w:rsidR="0040122F" w:rsidRPr="00CE5ADE" w:rsidRDefault="0040122F" w:rsidP="00CE5ADE">
            <w:pPr>
              <w:rPr>
                <w:rFonts w:asciiTheme="minorHAnsi" w:hAnsiTheme="minorHAnsi"/>
                <w:sz w:val="22"/>
                <w:szCs w:val="22"/>
              </w:rPr>
            </w:pPr>
          </w:p>
          <w:p w14:paraId="722F4C4D" w14:textId="1B8F1FF5" w:rsidR="0040122F" w:rsidRPr="00CE5ADE" w:rsidRDefault="0040122F" w:rsidP="00CE5ADE">
            <w:pPr>
              <w:rPr>
                <w:rFonts w:asciiTheme="minorHAnsi" w:hAnsiTheme="minorHAnsi"/>
                <w:sz w:val="22"/>
                <w:szCs w:val="22"/>
              </w:rPr>
            </w:pPr>
            <w:r w:rsidRPr="00CE5ADE">
              <w:rPr>
                <w:rFonts w:asciiTheme="minorHAnsi" w:hAnsiTheme="minorHAnsi"/>
                <w:sz w:val="22"/>
                <w:szCs w:val="22"/>
              </w:rPr>
              <w:t xml:space="preserve">van de Maat J, Jonkman H, van de Voort E, </w:t>
            </w:r>
            <w:proofErr w:type="spellStart"/>
            <w:r w:rsidRPr="00CE5ADE">
              <w:rPr>
                <w:rFonts w:asciiTheme="minorHAnsi" w:hAnsiTheme="minorHAnsi"/>
                <w:sz w:val="22"/>
                <w:szCs w:val="22"/>
              </w:rPr>
              <w:t>Mintegi</w:t>
            </w:r>
            <w:proofErr w:type="spellEnd"/>
            <w:r w:rsidRPr="00CE5ADE">
              <w:rPr>
                <w:rFonts w:asciiTheme="minorHAnsi" w:hAnsiTheme="minorHAnsi"/>
                <w:sz w:val="22"/>
                <w:szCs w:val="22"/>
              </w:rPr>
              <w:t xml:space="preserve"> S, </w:t>
            </w:r>
            <w:proofErr w:type="spellStart"/>
            <w:r w:rsidRPr="00CE5ADE">
              <w:rPr>
                <w:rFonts w:asciiTheme="minorHAnsi" w:hAnsiTheme="minorHAnsi"/>
                <w:sz w:val="22"/>
                <w:szCs w:val="22"/>
              </w:rPr>
              <w:t>Gervaix</w:t>
            </w:r>
            <w:proofErr w:type="spellEnd"/>
            <w:r w:rsidRPr="00CE5ADE">
              <w:rPr>
                <w:rFonts w:asciiTheme="minorHAnsi" w:hAnsiTheme="minorHAnsi"/>
                <w:sz w:val="22"/>
                <w:szCs w:val="22"/>
              </w:rPr>
              <w:t xml:space="preserve"> A, Bressan S, Moll H, </w:t>
            </w:r>
            <w:proofErr w:type="spellStart"/>
            <w:r w:rsidRPr="00CE5ADE">
              <w:rPr>
                <w:rFonts w:asciiTheme="minorHAnsi" w:hAnsiTheme="minorHAnsi"/>
                <w:sz w:val="22"/>
                <w:szCs w:val="22"/>
              </w:rPr>
              <w:t>Oostenbrink</w:t>
            </w:r>
            <w:proofErr w:type="spellEnd"/>
            <w:r w:rsidRPr="00CE5ADE">
              <w:rPr>
                <w:rFonts w:asciiTheme="minorHAnsi" w:hAnsiTheme="minorHAnsi"/>
                <w:sz w:val="22"/>
                <w:szCs w:val="22"/>
              </w:rPr>
              <w:t xml:space="preserve"> R. Measuring vital signs in children with fever at the emergency department: an observational study on adherence to the NICE recommendations in Europe. European journal of </w:t>
            </w:r>
            <w:proofErr w:type="spellStart"/>
            <w:r w:rsidRPr="00CE5ADE">
              <w:rPr>
                <w:rFonts w:asciiTheme="minorHAnsi" w:hAnsiTheme="minorHAnsi"/>
                <w:sz w:val="22"/>
                <w:szCs w:val="22"/>
              </w:rPr>
              <w:t>pediatrics</w:t>
            </w:r>
            <w:proofErr w:type="spellEnd"/>
            <w:r w:rsidRPr="00CE5ADE">
              <w:rPr>
                <w:rFonts w:asciiTheme="minorHAnsi" w:hAnsiTheme="minorHAnsi"/>
                <w:sz w:val="22"/>
                <w:szCs w:val="22"/>
              </w:rPr>
              <w:t xml:space="preserve">. 2020 </w:t>
            </w:r>
            <w:proofErr w:type="gramStart"/>
            <w:r w:rsidRPr="00CE5ADE">
              <w:rPr>
                <w:rFonts w:asciiTheme="minorHAnsi" w:hAnsiTheme="minorHAnsi"/>
                <w:sz w:val="22"/>
                <w:szCs w:val="22"/>
              </w:rPr>
              <w:t>Jul;179:1097</w:t>
            </w:r>
            <w:proofErr w:type="gramEnd"/>
            <w:r w:rsidRPr="00CE5ADE">
              <w:rPr>
                <w:rFonts w:asciiTheme="minorHAnsi" w:hAnsiTheme="minorHAnsi"/>
                <w:sz w:val="22"/>
                <w:szCs w:val="22"/>
              </w:rPr>
              <w:t>-106.</w:t>
            </w:r>
          </w:p>
          <w:p w14:paraId="42A390E6" w14:textId="77777777" w:rsidR="007422BB" w:rsidRPr="00CE5ADE" w:rsidRDefault="007422BB" w:rsidP="00CE5ADE">
            <w:pPr>
              <w:rPr>
                <w:rFonts w:asciiTheme="minorHAnsi" w:hAnsiTheme="minorHAnsi"/>
                <w:sz w:val="22"/>
                <w:szCs w:val="22"/>
              </w:rPr>
            </w:pPr>
          </w:p>
          <w:p w14:paraId="07787590" w14:textId="3342C4AB" w:rsidR="007422BB" w:rsidRPr="00CE5ADE" w:rsidRDefault="007422BB" w:rsidP="00CE5ADE">
            <w:pPr>
              <w:rPr>
                <w:rFonts w:asciiTheme="minorHAnsi" w:hAnsiTheme="minorHAnsi"/>
                <w:sz w:val="22"/>
                <w:szCs w:val="22"/>
              </w:rPr>
            </w:pPr>
            <w:r w:rsidRPr="00CE5ADE">
              <w:rPr>
                <w:rFonts w:asciiTheme="minorHAnsi" w:hAnsiTheme="minorHAnsi"/>
                <w:sz w:val="22"/>
                <w:szCs w:val="22"/>
              </w:rPr>
              <w:t xml:space="preserve">Van De Maat J, Van De Voort E, </w:t>
            </w:r>
            <w:proofErr w:type="spellStart"/>
            <w:r w:rsidRPr="00CE5ADE">
              <w:rPr>
                <w:rFonts w:asciiTheme="minorHAnsi" w:hAnsiTheme="minorHAnsi"/>
                <w:sz w:val="22"/>
                <w:szCs w:val="22"/>
              </w:rPr>
              <w:t>Mintegi</w:t>
            </w:r>
            <w:proofErr w:type="spellEnd"/>
            <w:r w:rsidRPr="00CE5ADE">
              <w:rPr>
                <w:rFonts w:asciiTheme="minorHAnsi" w:hAnsiTheme="minorHAnsi"/>
                <w:sz w:val="22"/>
                <w:szCs w:val="22"/>
              </w:rPr>
              <w:t xml:space="preserve"> S, </w:t>
            </w:r>
            <w:proofErr w:type="spellStart"/>
            <w:r w:rsidRPr="00CE5ADE">
              <w:rPr>
                <w:rFonts w:asciiTheme="minorHAnsi" w:hAnsiTheme="minorHAnsi"/>
                <w:sz w:val="22"/>
                <w:szCs w:val="22"/>
              </w:rPr>
              <w:t>Gervaix</w:t>
            </w:r>
            <w:proofErr w:type="spellEnd"/>
            <w:r w:rsidRPr="00CE5ADE">
              <w:rPr>
                <w:rFonts w:asciiTheme="minorHAnsi" w:hAnsiTheme="minorHAnsi"/>
                <w:sz w:val="22"/>
                <w:szCs w:val="22"/>
              </w:rPr>
              <w:t xml:space="preserve"> A, Nieboer D, Moll H, </w:t>
            </w:r>
            <w:proofErr w:type="spellStart"/>
            <w:r w:rsidRPr="00CE5ADE">
              <w:rPr>
                <w:rFonts w:asciiTheme="minorHAnsi" w:hAnsiTheme="minorHAnsi"/>
                <w:sz w:val="22"/>
                <w:szCs w:val="22"/>
              </w:rPr>
              <w:t>Oostenbrink</w:t>
            </w:r>
            <w:proofErr w:type="spellEnd"/>
            <w:r w:rsidRPr="00CE5ADE">
              <w:rPr>
                <w:rFonts w:asciiTheme="minorHAnsi" w:hAnsiTheme="minorHAnsi"/>
                <w:sz w:val="22"/>
                <w:szCs w:val="22"/>
              </w:rPr>
              <w:t xml:space="preserve"> R, Moll HA, van Veen M, Noordzij JG, Smit F. Antibiotic prescription for febrile children in European emergency departments: a cross-sectional, observational study. The Lancet infectious diseases. 2019 Apr 1;19(4):382-91.</w:t>
            </w:r>
          </w:p>
          <w:p w14:paraId="2D2DAA3C" w14:textId="518D9F81" w:rsidR="0080343A" w:rsidRPr="00CE5ADE" w:rsidRDefault="0080343A" w:rsidP="00CE5ADE">
            <w:pPr>
              <w:rPr>
                <w:rFonts w:asciiTheme="minorHAnsi" w:hAnsiTheme="minorHAnsi"/>
                <w:sz w:val="22"/>
                <w:szCs w:val="22"/>
              </w:rPr>
            </w:pPr>
          </w:p>
        </w:tc>
      </w:tr>
      <w:tr w:rsidR="00BE1655" w:rsidRPr="00CE5ADE" w14:paraId="0880E29A" w14:textId="77777777">
        <w:tc>
          <w:tcPr>
            <w:tcW w:w="9016" w:type="dxa"/>
          </w:tcPr>
          <w:p w14:paraId="3E1CF145" w14:textId="7A6AE7BF" w:rsidR="00C10588" w:rsidRPr="00CE5ADE" w:rsidRDefault="00C10588" w:rsidP="00D13BFE">
            <w:pPr>
              <w:numPr>
                <w:ilvl w:val="0"/>
                <w:numId w:val="4"/>
              </w:numPr>
              <w:spacing w:line="276" w:lineRule="auto"/>
              <w:rPr>
                <w:rFonts w:asciiTheme="minorHAnsi" w:hAnsiTheme="minorHAnsi" w:cs="Calibri"/>
                <w:color w:val="000000"/>
                <w:sz w:val="22"/>
                <w:szCs w:val="22"/>
              </w:rPr>
            </w:pPr>
            <w:r w:rsidRPr="00CE5ADE">
              <w:rPr>
                <w:rFonts w:asciiTheme="minorHAnsi" w:hAnsiTheme="minorHAnsi" w:cs="Calibri"/>
                <w:color w:val="000000"/>
                <w:sz w:val="22"/>
                <w:szCs w:val="22"/>
              </w:rPr>
              <w:lastRenderedPageBreak/>
              <w:t>Children with fever: the PERFORM and DIAMONDS projects</w:t>
            </w:r>
          </w:p>
          <w:p w14:paraId="12F27478" w14:textId="77777777" w:rsidR="00C10588" w:rsidRPr="00CE5ADE" w:rsidRDefault="00C10588" w:rsidP="00D13BFE">
            <w:pPr>
              <w:spacing w:line="276" w:lineRule="auto"/>
              <w:rPr>
                <w:rFonts w:asciiTheme="minorHAnsi" w:hAnsiTheme="minorHAnsi" w:cs="Calibri"/>
                <w:color w:val="000000"/>
                <w:sz w:val="22"/>
                <w:szCs w:val="22"/>
              </w:rPr>
            </w:pPr>
          </w:p>
          <w:p w14:paraId="21C5BFD7" w14:textId="23593D4E" w:rsidR="00C10588" w:rsidRPr="00CE5ADE" w:rsidRDefault="00C10588" w:rsidP="00D13BFE">
            <w:pPr>
              <w:spacing w:line="276" w:lineRule="auto"/>
              <w:rPr>
                <w:rFonts w:asciiTheme="minorHAnsi" w:hAnsiTheme="minorHAnsi"/>
                <w:color w:val="000000"/>
                <w:sz w:val="22"/>
                <w:szCs w:val="22"/>
              </w:rPr>
            </w:pPr>
            <w:r w:rsidRPr="00CE5ADE">
              <w:rPr>
                <w:rFonts w:asciiTheme="minorHAnsi" w:hAnsiTheme="minorHAnsi" w:cs="Calibri"/>
                <w:color w:val="000000"/>
                <w:sz w:val="22"/>
                <w:szCs w:val="22"/>
              </w:rPr>
              <w:t xml:space="preserve">Principal Investigator: Prof </w:t>
            </w:r>
            <w:proofErr w:type="spellStart"/>
            <w:r w:rsidRPr="00CE5ADE">
              <w:rPr>
                <w:rFonts w:asciiTheme="minorHAnsi" w:hAnsiTheme="minorHAnsi" w:cs="Calibri"/>
                <w:color w:val="000000"/>
                <w:sz w:val="22"/>
                <w:szCs w:val="22"/>
              </w:rPr>
              <w:t>Shunmay</w:t>
            </w:r>
            <w:proofErr w:type="spellEnd"/>
            <w:r w:rsidRPr="00CE5ADE">
              <w:rPr>
                <w:rFonts w:asciiTheme="minorHAnsi" w:hAnsiTheme="minorHAnsi" w:cs="Calibri"/>
                <w:color w:val="000000"/>
                <w:sz w:val="22"/>
                <w:szCs w:val="22"/>
              </w:rPr>
              <w:t xml:space="preserve"> Yeung, London School of Hygiene and Tropical Medicine</w:t>
            </w:r>
            <w:r w:rsidR="00214BBA" w:rsidRPr="00CE5ADE">
              <w:rPr>
                <w:rFonts w:asciiTheme="minorHAnsi" w:hAnsiTheme="minorHAnsi" w:cs="Calibri"/>
                <w:color w:val="000000"/>
                <w:sz w:val="22"/>
                <w:szCs w:val="22"/>
              </w:rPr>
              <w:t>, London, UK</w:t>
            </w:r>
          </w:p>
          <w:p w14:paraId="2A0520BD" w14:textId="77777777" w:rsidR="00C10588" w:rsidRPr="00CE5ADE" w:rsidRDefault="00C10588" w:rsidP="00D13BFE">
            <w:pPr>
              <w:spacing w:line="276" w:lineRule="auto"/>
              <w:rPr>
                <w:rFonts w:asciiTheme="minorHAnsi" w:hAnsiTheme="minorHAnsi" w:cs="Calibri"/>
                <w:color w:val="000000"/>
                <w:sz w:val="22"/>
                <w:szCs w:val="22"/>
              </w:rPr>
            </w:pPr>
          </w:p>
          <w:p w14:paraId="3801D72A" w14:textId="150FF638" w:rsidR="00214BBA" w:rsidRPr="00CE5ADE" w:rsidRDefault="00370A02" w:rsidP="00D13BFE">
            <w:pPr>
              <w:spacing w:line="276" w:lineRule="auto"/>
              <w:rPr>
                <w:rFonts w:asciiTheme="minorHAnsi" w:hAnsiTheme="minorHAnsi" w:cs="Calibri"/>
                <w:color w:val="000000"/>
                <w:sz w:val="22"/>
                <w:szCs w:val="22"/>
              </w:rPr>
            </w:pPr>
            <w:r w:rsidRPr="00CE5ADE">
              <w:rPr>
                <w:rFonts w:asciiTheme="minorHAnsi" w:hAnsiTheme="minorHAnsi" w:cs="Calibri"/>
                <w:color w:val="000000"/>
                <w:sz w:val="22"/>
                <w:szCs w:val="22"/>
              </w:rPr>
              <w:t xml:space="preserve">REPEM </w:t>
            </w:r>
            <w:r w:rsidR="00CC1C60" w:rsidRPr="00CE5ADE">
              <w:rPr>
                <w:rFonts w:asciiTheme="minorHAnsi" w:hAnsiTheme="minorHAnsi" w:cs="Calibri"/>
                <w:color w:val="000000"/>
                <w:sz w:val="22"/>
                <w:szCs w:val="22"/>
              </w:rPr>
              <w:t xml:space="preserve">endorsed and </w:t>
            </w:r>
            <w:r w:rsidRPr="00CE5ADE">
              <w:rPr>
                <w:rFonts w:asciiTheme="minorHAnsi" w:hAnsiTheme="minorHAnsi" w:cs="Calibri"/>
                <w:color w:val="000000"/>
                <w:sz w:val="22"/>
                <w:szCs w:val="22"/>
              </w:rPr>
              <w:t xml:space="preserve">distributed </w:t>
            </w:r>
            <w:r w:rsidR="00CC1C60" w:rsidRPr="00CE5ADE">
              <w:rPr>
                <w:rFonts w:asciiTheme="minorHAnsi" w:hAnsiTheme="minorHAnsi" w:cs="Calibri"/>
                <w:color w:val="000000"/>
                <w:sz w:val="22"/>
                <w:szCs w:val="22"/>
              </w:rPr>
              <w:t xml:space="preserve">two </w:t>
            </w:r>
            <w:r w:rsidRPr="00CE5ADE">
              <w:rPr>
                <w:rFonts w:asciiTheme="minorHAnsi" w:hAnsiTheme="minorHAnsi" w:cs="Calibri"/>
                <w:color w:val="000000"/>
                <w:sz w:val="22"/>
                <w:szCs w:val="22"/>
              </w:rPr>
              <w:t xml:space="preserve">surveys in collaboration with the PERFORM and DIAMONDS research consortia. These consortia </w:t>
            </w:r>
            <w:r w:rsidR="00CD0F6C" w:rsidRPr="00CE5ADE">
              <w:rPr>
                <w:rFonts w:asciiTheme="minorHAnsi" w:hAnsiTheme="minorHAnsi" w:cs="Calibri"/>
                <w:color w:val="000000"/>
                <w:sz w:val="22"/>
                <w:szCs w:val="22"/>
              </w:rPr>
              <w:t xml:space="preserve">aimed to derive and validate new diagnostic markers for children with fever and acute infection. </w:t>
            </w:r>
            <w:r w:rsidR="00214BBA" w:rsidRPr="00CE5ADE">
              <w:rPr>
                <w:rFonts w:asciiTheme="minorHAnsi" w:hAnsiTheme="minorHAnsi" w:cs="Calibri"/>
                <w:color w:val="000000"/>
                <w:sz w:val="22"/>
                <w:szCs w:val="22"/>
              </w:rPr>
              <w:t xml:space="preserve">The surveys helped to better understand how people were using point-of-care testing in their management of acute infection in children </w:t>
            </w:r>
            <w:r w:rsidR="007B31BD" w:rsidRPr="00CE5ADE">
              <w:rPr>
                <w:rFonts w:asciiTheme="minorHAnsi" w:hAnsiTheme="minorHAnsi" w:cs="Calibri"/>
                <w:color w:val="000000"/>
                <w:sz w:val="22"/>
                <w:szCs w:val="22"/>
              </w:rPr>
              <w:t xml:space="preserve">across Europe </w:t>
            </w:r>
            <w:r w:rsidR="00214BBA" w:rsidRPr="00CE5ADE">
              <w:rPr>
                <w:rFonts w:asciiTheme="minorHAnsi" w:hAnsiTheme="minorHAnsi" w:cs="Calibri"/>
                <w:color w:val="000000"/>
                <w:sz w:val="22"/>
                <w:szCs w:val="22"/>
              </w:rPr>
              <w:t xml:space="preserve">and to know where the need for renewed diagnostic tests was greatest. </w:t>
            </w:r>
          </w:p>
          <w:p w14:paraId="1B6135F3" w14:textId="77777777" w:rsidR="000A4A46" w:rsidRPr="00CE5ADE" w:rsidRDefault="000A4A46" w:rsidP="00D13BFE">
            <w:pPr>
              <w:spacing w:line="276" w:lineRule="auto"/>
              <w:rPr>
                <w:rFonts w:asciiTheme="minorHAnsi" w:hAnsiTheme="minorHAnsi" w:cs="Calibri"/>
                <w:color w:val="000000"/>
                <w:sz w:val="22"/>
                <w:szCs w:val="22"/>
              </w:rPr>
            </w:pPr>
          </w:p>
          <w:p w14:paraId="17E7BF94" w14:textId="682C9151" w:rsidR="000A4A46" w:rsidRPr="00CE5ADE" w:rsidRDefault="000A4A46" w:rsidP="00D13BFE">
            <w:pPr>
              <w:spacing w:line="276" w:lineRule="auto"/>
              <w:rPr>
                <w:rFonts w:asciiTheme="minorHAnsi" w:hAnsiTheme="minorHAnsi" w:cs="Calibri"/>
                <w:color w:val="000000"/>
                <w:sz w:val="22"/>
                <w:szCs w:val="22"/>
              </w:rPr>
            </w:pPr>
            <w:r w:rsidRPr="00CE5ADE">
              <w:rPr>
                <w:rFonts w:asciiTheme="minorHAnsi" w:hAnsiTheme="minorHAnsi"/>
                <w:color w:val="242122"/>
                <w:sz w:val="22"/>
                <w:szCs w:val="22"/>
                <w:shd w:val="clear" w:color="auto" w:fill="FFFFFF"/>
              </w:rPr>
              <w:t>You can find more details about the PERFORM and DIAMONDS consortia and their research here:</w:t>
            </w:r>
            <w:r w:rsidR="00543608" w:rsidRPr="00CE5ADE">
              <w:rPr>
                <w:rFonts w:asciiTheme="minorHAnsi" w:hAnsiTheme="minorHAnsi"/>
                <w:color w:val="242122"/>
                <w:sz w:val="22"/>
                <w:szCs w:val="22"/>
                <w:shd w:val="clear" w:color="auto" w:fill="FFFFFF"/>
              </w:rPr>
              <w:t xml:space="preserve"> </w:t>
            </w:r>
            <w:r w:rsidR="00C01593" w:rsidRPr="00CE5ADE">
              <w:rPr>
                <w:rFonts w:asciiTheme="minorHAnsi" w:hAnsiTheme="minorHAnsi"/>
                <w:color w:val="242122"/>
                <w:sz w:val="22"/>
                <w:szCs w:val="22"/>
                <w:shd w:val="clear" w:color="auto" w:fill="FFFFFF"/>
              </w:rPr>
              <w:t>https://www.diamonds2020.eu/about/</w:t>
            </w:r>
          </w:p>
          <w:p w14:paraId="5EC1AE88" w14:textId="77777777" w:rsidR="00447E00" w:rsidRPr="00CE5ADE" w:rsidRDefault="00447E00" w:rsidP="00D13BFE">
            <w:pPr>
              <w:spacing w:line="276" w:lineRule="auto"/>
              <w:rPr>
                <w:rFonts w:asciiTheme="minorHAnsi" w:hAnsiTheme="minorHAnsi" w:cs="Calibri"/>
                <w:color w:val="000000"/>
                <w:sz w:val="22"/>
                <w:szCs w:val="22"/>
              </w:rPr>
            </w:pPr>
          </w:p>
          <w:p w14:paraId="2AB769DA" w14:textId="77777777" w:rsidR="00447E00" w:rsidRPr="00CE5ADE" w:rsidRDefault="00447E00" w:rsidP="00D13BFE">
            <w:pPr>
              <w:spacing w:line="276" w:lineRule="auto"/>
              <w:rPr>
                <w:rFonts w:asciiTheme="minorHAnsi" w:hAnsiTheme="minorHAnsi"/>
                <w:sz w:val="22"/>
                <w:szCs w:val="22"/>
              </w:rPr>
            </w:pPr>
            <w:r w:rsidRPr="00CE5ADE">
              <w:rPr>
                <w:rFonts w:asciiTheme="minorHAnsi" w:hAnsiTheme="minorHAnsi"/>
                <w:sz w:val="22"/>
                <w:szCs w:val="22"/>
              </w:rPr>
              <w:t xml:space="preserve">Publications from this project: </w:t>
            </w:r>
          </w:p>
          <w:p w14:paraId="7C93664D" w14:textId="4C74A3CD" w:rsidR="00B57964" w:rsidRPr="00CE5ADE" w:rsidRDefault="000A4A46" w:rsidP="00D13BFE">
            <w:pPr>
              <w:spacing w:line="276" w:lineRule="auto"/>
              <w:rPr>
                <w:rFonts w:asciiTheme="minorHAnsi" w:hAnsiTheme="minorHAnsi" w:cs="Calibri"/>
                <w:color w:val="000000"/>
                <w:sz w:val="22"/>
                <w:szCs w:val="22"/>
              </w:rPr>
            </w:pPr>
            <w:r w:rsidRPr="00CE5ADE">
              <w:rPr>
                <w:rFonts w:asciiTheme="minorHAnsi" w:hAnsiTheme="minorHAnsi" w:cs="Calibri"/>
                <w:color w:val="222222"/>
                <w:sz w:val="22"/>
                <w:szCs w:val="22"/>
              </w:rPr>
              <w:lastRenderedPageBreak/>
              <w:t xml:space="preserve">Dewez JE, </w:t>
            </w:r>
            <w:proofErr w:type="spellStart"/>
            <w:r w:rsidRPr="00CE5ADE">
              <w:rPr>
                <w:rFonts w:asciiTheme="minorHAnsi" w:hAnsiTheme="minorHAnsi" w:cs="Calibri"/>
                <w:color w:val="222222"/>
                <w:sz w:val="22"/>
                <w:szCs w:val="22"/>
              </w:rPr>
              <w:t>Pembrey</w:t>
            </w:r>
            <w:proofErr w:type="spellEnd"/>
            <w:r w:rsidRPr="00CE5ADE">
              <w:rPr>
                <w:rFonts w:asciiTheme="minorHAnsi" w:hAnsiTheme="minorHAnsi" w:cs="Calibri"/>
                <w:color w:val="222222"/>
                <w:sz w:val="22"/>
                <w:szCs w:val="22"/>
              </w:rPr>
              <w:t xml:space="preserve"> L, Nijman RG, Del Torso S, Grossman Z, </w:t>
            </w:r>
            <w:proofErr w:type="spellStart"/>
            <w:r w:rsidRPr="00CE5ADE">
              <w:rPr>
                <w:rFonts w:asciiTheme="minorHAnsi" w:hAnsiTheme="minorHAnsi" w:cs="Calibri"/>
                <w:color w:val="222222"/>
                <w:sz w:val="22"/>
                <w:szCs w:val="22"/>
              </w:rPr>
              <w:t>Hadjipanayis</w:t>
            </w:r>
            <w:proofErr w:type="spellEnd"/>
            <w:r w:rsidRPr="00CE5ADE">
              <w:rPr>
                <w:rFonts w:asciiTheme="minorHAnsi" w:hAnsiTheme="minorHAnsi" w:cs="Calibri"/>
                <w:color w:val="222222"/>
                <w:sz w:val="22"/>
                <w:szCs w:val="22"/>
              </w:rPr>
              <w:t xml:space="preserve"> A, Van Esso D, Lim E, </w:t>
            </w:r>
            <w:proofErr w:type="spellStart"/>
            <w:r w:rsidRPr="00CE5ADE">
              <w:rPr>
                <w:rFonts w:asciiTheme="minorHAnsi" w:hAnsiTheme="minorHAnsi" w:cs="Calibri"/>
                <w:color w:val="222222"/>
                <w:sz w:val="22"/>
                <w:szCs w:val="22"/>
              </w:rPr>
              <w:t>Emonts</w:t>
            </w:r>
            <w:proofErr w:type="spellEnd"/>
            <w:r w:rsidRPr="00CE5ADE">
              <w:rPr>
                <w:rFonts w:asciiTheme="minorHAnsi" w:hAnsiTheme="minorHAnsi" w:cs="Calibri"/>
                <w:color w:val="222222"/>
                <w:sz w:val="22"/>
                <w:szCs w:val="22"/>
              </w:rPr>
              <w:t xml:space="preserve"> M, Burns J, Gras-</w:t>
            </w:r>
            <w:proofErr w:type="spellStart"/>
            <w:r w:rsidRPr="00CE5ADE">
              <w:rPr>
                <w:rFonts w:asciiTheme="minorHAnsi" w:hAnsiTheme="minorHAnsi" w:cs="Calibri"/>
                <w:color w:val="222222"/>
                <w:sz w:val="22"/>
                <w:szCs w:val="22"/>
              </w:rPr>
              <w:t>LeGuen</w:t>
            </w:r>
            <w:proofErr w:type="spellEnd"/>
            <w:r w:rsidRPr="00CE5ADE">
              <w:rPr>
                <w:rFonts w:asciiTheme="minorHAnsi" w:hAnsiTheme="minorHAnsi" w:cs="Calibri"/>
                <w:color w:val="222222"/>
                <w:sz w:val="22"/>
                <w:szCs w:val="22"/>
              </w:rPr>
              <w:t xml:space="preserve"> C. Availability and use of rapid diagnostic tests for the management of acute childhood infections in Europe: A cross-sectional survey of paediatricians. </w:t>
            </w:r>
            <w:proofErr w:type="spellStart"/>
            <w:r w:rsidRPr="00CE5ADE">
              <w:rPr>
                <w:rFonts w:asciiTheme="minorHAnsi" w:hAnsiTheme="minorHAnsi" w:cs="Calibri"/>
                <w:color w:val="222222"/>
                <w:sz w:val="22"/>
                <w:szCs w:val="22"/>
              </w:rPr>
              <w:t>PLoS</w:t>
            </w:r>
            <w:proofErr w:type="spellEnd"/>
            <w:r w:rsidRPr="00CE5ADE">
              <w:rPr>
                <w:rFonts w:asciiTheme="minorHAnsi" w:hAnsiTheme="minorHAnsi" w:cs="Calibri"/>
                <w:color w:val="222222"/>
                <w:sz w:val="22"/>
                <w:szCs w:val="22"/>
              </w:rPr>
              <w:t xml:space="preserve"> One. 2022 Dec 20;17(12</w:t>
            </w:r>
            <w:proofErr w:type="gramStart"/>
            <w:r w:rsidRPr="00CE5ADE">
              <w:rPr>
                <w:rFonts w:asciiTheme="minorHAnsi" w:hAnsiTheme="minorHAnsi" w:cs="Calibri"/>
                <w:color w:val="222222"/>
                <w:sz w:val="22"/>
                <w:szCs w:val="22"/>
              </w:rPr>
              <w:t>):e</w:t>
            </w:r>
            <w:proofErr w:type="gramEnd"/>
            <w:r w:rsidRPr="00CE5ADE">
              <w:rPr>
                <w:rFonts w:asciiTheme="minorHAnsi" w:hAnsiTheme="minorHAnsi" w:cs="Calibri"/>
                <w:color w:val="222222"/>
                <w:sz w:val="22"/>
                <w:szCs w:val="22"/>
              </w:rPr>
              <w:t>0275336.</w:t>
            </w:r>
          </w:p>
          <w:p w14:paraId="33D83548" w14:textId="77777777" w:rsidR="00BE1655" w:rsidRPr="00CE5ADE" w:rsidRDefault="00BE1655" w:rsidP="00D13BFE">
            <w:pPr>
              <w:spacing w:line="276" w:lineRule="auto"/>
              <w:rPr>
                <w:rFonts w:asciiTheme="minorHAnsi" w:hAnsiTheme="minorHAnsi"/>
                <w:sz w:val="22"/>
                <w:szCs w:val="22"/>
              </w:rPr>
            </w:pPr>
          </w:p>
        </w:tc>
      </w:tr>
    </w:tbl>
    <w:p w14:paraId="4821191E" w14:textId="77777777" w:rsidR="00BE1655" w:rsidRPr="00CE5ADE" w:rsidRDefault="00BE1655" w:rsidP="00D13BFE">
      <w:pPr>
        <w:spacing w:line="276" w:lineRule="auto"/>
        <w:rPr>
          <w:rFonts w:asciiTheme="minorHAnsi" w:hAnsiTheme="minorHAnsi"/>
          <w:sz w:val="22"/>
          <w:szCs w:val="22"/>
        </w:rPr>
      </w:pPr>
    </w:p>
    <w:sectPr w:rsidR="00BE1655" w:rsidRPr="00CE5A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FE2"/>
    <w:multiLevelType w:val="multilevel"/>
    <w:tmpl w:val="F306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5363D6"/>
    <w:multiLevelType w:val="multilevel"/>
    <w:tmpl w:val="9FDC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8E2993"/>
    <w:multiLevelType w:val="hybridMultilevel"/>
    <w:tmpl w:val="3AA8B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3B1C8D"/>
    <w:multiLevelType w:val="multilevel"/>
    <w:tmpl w:val="1A94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BB1635"/>
    <w:multiLevelType w:val="hybridMultilevel"/>
    <w:tmpl w:val="4302F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602915"/>
    <w:multiLevelType w:val="multilevel"/>
    <w:tmpl w:val="6B8C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C808DC"/>
    <w:multiLevelType w:val="hybridMultilevel"/>
    <w:tmpl w:val="5994E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8075401">
    <w:abstractNumId w:val="0"/>
  </w:num>
  <w:num w:numId="2" w16cid:durableId="101337993">
    <w:abstractNumId w:val="5"/>
  </w:num>
  <w:num w:numId="3" w16cid:durableId="2003239768">
    <w:abstractNumId w:val="1"/>
  </w:num>
  <w:num w:numId="4" w16cid:durableId="729966599">
    <w:abstractNumId w:val="3"/>
  </w:num>
  <w:num w:numId="5" w16cid:durableId="1560902014">
    <w:abstractNumId w:val="6"/>
  </w:num>
  <w:num w:numId="6" w16cid:durableId="1452237094">
    <w:abstractNumId w:val="2"/>
  </w:num>
  <w:num w:numId="7" w16cid:durableId="789006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55"/>
    <w:rsid w:val="000023AA"/>
    <w:rsid w:val="000751EC"/>
    <w:rsid w:val="000A4A46"/>
    <w:rsid w:val="00105EB2"/>
    <w:rsid w:val="00164558"/>
    <w:rsid w:val="0019181F"/>
    <w:rsid w:val="001A1F6D"/>
    <w:rsid w:val="001B1068"/>
    <w:rsid w:val="001B2781"/>
    <w:rsid w:val="002026B0"/>
    <w:rsid w:val="00214BBA"/>
    <w:rsid w:val="002D6493"/>
    <w:rsid w:val="003100B8"/>
    <w:rsid w:val="00327141"/>
    <w:rsid w:val="00332ECD"/>
    <w:rsid w:val="0033338B"/>
    <w:rsid w:val="00370A02"/>
    <w:rsid w:val="003954A7"/>
    <w:rsid w:val="0040122F"/>
    <w:rsid w:val="00447E00"/>
    <w:rsid w:val="00455867"/>
    <w:rsid w:val="00517331"/>
    <w:rsid w:val="00521416"/>
    <w:rsid w:val="00533B31"/>
    <w:rsid w:val="005400E5"/>
    <w:rsid w:val="00543608"/>
    <w:rsid w:val="00554D6C"/>
    <w:rsid w:val="005A21D5"/>
    <w:rsid w:val="00685410"/>
    <w:rsid w:val="006A54DF"/>
    <w:rsid w:val="006B7684"/>
    <w:rsid w:val="006F2CD9"/>
    <w:rsid w:val="007056D2"/>
    <w:rsid w:val="007262A5"/>
    <w:rsid w:val="007422BB"/>
    <w:rsid w:val="00757753"/>
    <w:rsid w:val="00763501"/>
    <w:rsid w:val="007670B8"/>
    <w:rsid w:val="007B31BD"/>
    <w:rsid w:val="007F4F77"/>
    <w:rsid w:val="0080343A"/>
    <w:rsid w:val="00810685"/>
    <w:rsid w:val="0081725D"/>
    <w:rsid w:val="00892DF6"/>
    <w:rsid w:val="008B52F9"/>
    <w:rsid w:val="008E06EE"/>
    <w:rsid w:val="00983A2D"/>
    <w:rsid w:val="00A068B1"/>
    <w:rsid w:val="00A158D2"/>
    <w:rsid w:val="00A37BD4"/>
    <w:rsid w:val="00A550C7"/>
    <w:rsid w:val="00A7698E"/>
    <w:rsid w:val="00AE3F7A"/>
    <w:rsid w:val="00B53759"/>
    <w:rsid w:val="00B57964"/>
    <w:rsid w:val="00B72FAD"/>
    <w:rsid w:val="00B80DEC"/>
    <w:rsid w:val="00BE1655"/>
    <w:rsid w:val="00C01593"/>
    <w:rsid w:val="00C10588"/>
    <w:rsid w:val="00C30E51"/>
    <w:rsid w:val="00CA0889"/>
    <w:rsid w:val="00CA0C35"/>
    <w:rsid w:val="00CC1C60"/>
    <w:rsid w:val="00CD0F6C"/>
    <w:rsid w:val="00CE5ADE"/>
    <w:rsid w:val="00D13BFE"/>
    <w:rsid w:val="00D3666B"/>
    <w:rsid w:val="00D82A3C"/>
    <w:rsid w:val="00DD7FE1"/>
    <w:rsid w:val="00E95C38"/>
    <w:rsid w:val="00EC34C1"/>
    <w:rsid w:val="00EF5FEE"/>
    <w:rsid w:val="00F6279A"/>
    <w:rsid w:val="00F75225"/>
    <w:rsid w:val="00F806C5"/>
    <w:rsid w:val="00FA791E"/>
    <w:rsid w:val="00FB2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7F04917"/>
  <w15:chartTrackingRefBased/>
  <w15:docId w15:val="{A54D93CE-4049-7E49-9479-8CF40947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DF6"/>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BE16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6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6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E16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6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6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6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6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6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6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6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6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E16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6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6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6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6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655"/>
    <w:rPr>
      <w:rFonts w:eastAsiaTheme="majorEastAsia" w:cstheme="majorBidi"/>
      <w:color w:val="272727" w:themeColor="text1" w:themeTint="D8"/>
    </w:rPr>
  </w:style>
  <w:style w:type="paragraph" w:styleId="Title">
    <w:name w:val="Title"/>
    <w:basedOn w:val="Normal"/>
    <w:next w:val="Normal"/>
    <w:link w:val="TitleChar"/>
    <w:uiPriority w:val="10"/>
    <w:qFormat/>
    <w:rsid w:val="00BE16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6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6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6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6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1655"/>
    <w:rPr>
      <w:i/>
      <w:iCs/>
      <w:color w:val="404040" w:themeColor="text1" w:themeTint="BF"/>
    </w:rPr>
  </w:style>
  <w:style w:type="paragraph" w:styleId="ListParagraph">
    <w:name w:val="List Paragraph"/>
    <w:basedOn w:val="Normal"/>
    <w:uiPriority w:val="34"/>
    <w:qFormat/>
    <w:rsid w:val="00BE1655"/>
    <w:pPr>
      <w:ind w:left="720"/>
      <w:contextualSpacing/>
    </w:pPr>
  </w:style>
  <w:style w:type="character" w:styleId="IntenseEmphasis">
    <w:name w:val="Intense Emphasis"/>
    <w:basedOn w:val="DefaultParagraphFont"/>
    <w:uiPriority w:val="21"/>
    <w:qFormat/>
    <w:rsid w:val="00BE1655"/>
    <w:rPr>
      <w:i/>
      <w:iCs/>
      <w:color w:val="0F4761" w:themeColor="accent1" w:themeShade="BF"/>
    </w:rPr>
  </w:style>
  <w:style w:type="paragraph" w:styleId="IntenseQuote">
    <w:name w:val="Intense Quote"/>
    <w:basedOn w:val="Normal"/>
    <w:next w:val="Normal"/>
    <w:link w:val="IntenseQuoteChar"/>
    <w:uiPriority w:val="30"/>
    <w:qFormat/>
    <w:rsid w:val="00BE16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655"/>
    <w:rPr>
      <w:i/>
      <w:iCs/>
      <w:color w:val="0F4761" w:themeColor="accent1" w:themeShade="BF"/>
    </w:rPr>
  </w:style>
  <w:style w:type="character" w:styleId="IntenseReference">
    <w:name w:val="Intense Reference"/>
    <w:basedOn w:val="DefaultParagraphFont"/>
    <w:uiPriority w:val="32"/>
    <w:qFormat/>
    <w:rsid w:val="00BE1655"/>
    <w:rPr>
      <w:b/>
      <w:bCs/>
      <w:smallCaps/>
      <w:color w:val="0F4761" w:themeColor="accent1" w:themeShade="BF"/>
      <w:spacing w:val="5"/>
    </w:rPr>
  </w:style>
  <w:style w:type="table" w:styleId="TableGrid">
    <w:name w:val="Table Grid"/>
    <w:basedOn w:val="TableNormal"/>
    <w:uiPriority w:val="39"/>
    <w:rsid w:val="00BE1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1655"/>
    <w:rPr>
      <w:b/>
      <w:bCs/>
    </w:rPr>
  </w:style>
  <w:style w:type="paragraph" w:styleId="NormalWeb">
    <w:name w:val="Normal (Web)"/>
    <w:basedOn w:val="Normal"/>
    <w:uiPriority w:val="99"/>
    <w:unhideWhenUsed/>
    <w:rsid w:val="00BE1655"/>
    <w:pPr>
      <w:spacing w:before="100" w:beforeAutospacing="1" w:after="100" w:afterAutospacing="1"/>
    </w:pPr>
  </w:style>
  <w:style w:type="character" w:customStyle="1" w:styleId="apple-converted-space">
    <w:name w:val="apple-converted-space"/>
    <w:basedOn w:val="DefaultParagraphFont"/>
    <w:rsid w:val="00BE1655"/>
  </w:style>
  <w:style w:type="character" w:styleId="Hyperlink">
    <w:name w:val="Hyperlink"/>
    <w:basedOn w:val="DefaultParagraphFont"/>
    <w:uiPriority w:val="99"/>
    <w:unhideWhenUsed/>
    <w:rsid w:val="00BE1655"/>
    <w:rPr>
      <w:color w:val="0000FF"/>
      <w:u w:val="single"/>
    </w:rPr>
  </w:style>
  <w:style w:type="character" w:styleId="UnresolvedMention">
    <w:name w:val="Unresolved Mention"/>
    <w:basedOn w:val="DefaultParagraphFont"/>
    <w:uiPriority w:val="99"/>
    <w:semiHidden/>
    <w:unhideWhenUsed/>
    <w:rsid w:val="00B72FAD"/>
    <w:rPr>
      <w:color w:val="605E5C"/>
      <w:shd w:val="clear" w:color="auto" w:fill="E1DFDD"/>
    </w:rPr>
  </w:style>
  <w:style w:type="paragraph" w:styleId="NoSpacing">
    <w:name w:val="No Spacing"/>
    <w:uiPriority w:val="1"/>
    <w:qFormat/>
    <w:rsid w:val="00A158D2"/>
    <w:rPr>
      <w:kern w:val="0"/>
      <w:sz w:val="22"/>
      <w:szCs w:val="22"/>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4504">
      <w:bodyDiv w:val="1"/>
      <w:marLeft w:val="0"/>
      <w:marRight w:val="0"/>
      <w:marTop w:val="0"/>
      <w:marBottom w:val="0"/>
      <w:divBdr>
        <w:top w:val="none" w:sz="0" w:space="0" w:color="auto"/>
        <w:left w:val="none" w:sz="0" w:space="0" w:color="auto"/>
        <w:bottom w:val="none" w:sz="0" w:space="0" w:color="auto"/>
        <w:right w:val="none" w:sz="0" w:space="0" w:color="auto"/>
      </w:divBdr>
    </w:div>
    <w:div w:id="112097033">
      <w:bodyDiv w:val="1"/>
      <w:marLeft w:val="0"/>
      <w:marRight w:val="0"/>
      <w:marTop w:val="0"/>
      <w:marBottom w:val="0"/>
      <w:divBdr>
        <w:top w:val="none" w:sz="0" w:space="0" w:color="auto"/>
        <w:left w:val="none" w:sz="0" w:space="0" w:color="auto"/>
        <w:bottom w:val="none" w:sz="0" w:space="0" w:color="auto"/>
        <w:right w:val="none" w:sz="0" w:space="0" w:color="auto"/>
      </w:divBdr>
    </w:div>
    <w:div w:id="294794776">
      <w:bodyDiv w:val="1"/>
      <w:marLeft w:val="0"/>
      <w:marRight w:val="0"/>
      <w:marTop w:val="0"/>
      <w:marBottom w:val="0"/>
      <w:divBdr>
        <w:top w:val="none" w:sz="0" w:space="0" w:color="auto"/>
        <w:left w:val="none" w:sz="0" w:space="0" w:color="auto"/>
        <w:bottom w:val="none" w:sz="0" w:space="0" w:color="auto"/>
        <w:right w:val="none" w:sz="0" w:space="0" w:color="auto"/>
      </w:divBdr>
    </w:div>
    <w:div w:id="724834825">
      <w:bodyDiv w:val="1"/>
      <w:marLeft w:val="0"/>
      <w:marRight w:val="0"/>
      <w:marTop w:val="0"/>
      <w:marBottom w:val="0"/>
      <w:divBdr>
        <w:top w:val="none" w:sz="0" w:space="0" w:color="auto"/>
        <w:left w:val="none" w:sz="0" w:space="0" w:color="auto"/>
        <w:bottom w:val="none" w:sz="0" w:space="0" w:color="auto"/>
        <w:right w:val="none" w:sz="0" w:space="0" w:color="auto"/>
      </w:divBdr>
    </w:div>
    <w:div w:id="1186410445">
      <w:bodyDiv w:val="1"/>
      <w:marLeft w:val="0"/>
      <w:marRight w:val="0"/>
      <w:marTop w:val="0"/>
      <w:marBottom w:val="0"/>
      <w:divBdr>
        <w:top w:val="none" w:sz="0" w:space="0" w:color="auto"/>
        <w:left w:val="none" w:sz="0" w:space="0" w:color="auto"/>
        <w:bottom w:val="none" w:sz="0" w:space="0" w:color="auto"/>
        <w:right w:val="none" w:sz="0" w:space="0" w:color="auto"/>
      </w:divBdr>
    </w:div>
    <w:div w:id="125281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rasmusmc.nl/en/sophia/research/projects/shiv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ostenbrink@erasmusmc.nl" TargetMode="External"/><Relationship Id="rId5" Type="http://schemas.openxmlformats.org/officeDocument/2006/relationships/hyperlink" Target="https://eusem.org/images/Summary_EPISODES_study.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Nijman, Ruud</dc:creator>
  <cp:keywords/>
  <dc:description/>
  <cp:lastModifiedBy>Nijman, Ruud</cp:lastModifiedBy>
  <cp:revision>72</cp:revision>
  <dcterms:created xsi:type="dcterms:W3CDTF">2025-07-04T09:50:00Z</dcterms:created>
  <dcterms:modified xsi:type="dcterms:W3CDTF">2025-07-15T08:26:00Z</dcterms:modified>
</cp:coreProperties>
</file>